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embeddings/_____Microsoft_Office_Excel1.xlsx" ContentType="application/vnd.openxmlformats-officedocument.spreadsheetml.sheet"/>
  <Override PartName="/word/embeddings/_____Microsoft_Office_Excel2.xlsx" ContentType="application/vnd.openxmlformats-officedocument.spreadsheetml.sheet"/>
  <Override PartName="/word/embeddings/_____Microsoft_Office_Excel3.xlsx" ContentType="application/vnd.openxmlformats-officedocument.spreadsheetml.sheet"/>
  <Override PartName="/word/embeddings/_____Microsoft_Office_Excel4.xlsx" ContentType="application/vnd.openxmlformats-officedocument.spreadsheetml.sheet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-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9"/>
        <w:gridCol w:w="4500"/>
      </w:tblGrid>
      <w:tr>
        <w:trPr>
          <w:trHeight w:val="2062" w:hRule="atLeast"/>
        </w:trPr>
        <w:tc>
          <w:tcPr>
            <w:tcW w:w="5039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FF0000"/>
              </w:rPr>
            </w:pPr>
            <w:r>
              <w:rPr/>
              <w:drawing>
                <wp:inline distT="0" distB="0" distL="19050" distR="5715">
                  <wp:extent cx="1651635" cy="1550670"/>
                  <wp:effectExtent l="0" t="0" r="0" b="0"/>
                  <wp:docPr id="1" name="Рисунок 7" descr="C:\Users\Zavtur\Desktop\Логоти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7" descr="C:\Users\Zavtur\Desktop\Логоти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550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/>
            <w:shd w:fill="auto" w:val="clear"/>
          </w:tcPr>
          <w:p>
            <w:pPr>
              <w:pStyle w:val="Normal"/>
              <w:widowControl w:val="false"/>
              <w:ind w:firstLine="709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left" w:pos="5955" w:leader="none"/>
        </w:tabs>
        <w:ind w:firstLine="709"/>
        <w:jc w:val="both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  <w:tab/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both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60"/>
        <w:ind w:firstLine="709"/>
        <w:jc w:val="center"/>
        <w:outlineLvl w:val="0"/>
        <w:rPr>
          <w:b/>
          <w:b/>
          <w:caps/>
          <w:color w:val="FF0000"/>
        </w:rPr>
      </w:pPr>
      <w:r>
        <w:rPr>
          <w:b/>
          <w:caps/>
          <w:color w:val="FF0000"/>
        </w:rPr>
      </w:r>
    </w:p>
    <w:p>
      <w:pPr>
        <w:pStyle w:val="2"/>
        <w:spacing w:lineRule="auto" w:line="360"/>
        <w:rPr>
          <w:b/>
          <w:b/>
          <w:sz w:val="24"/>
        </w:rPr>
      </w:pPr>
      <w:r>
        <w:rPr>
          <w:b/>
          <w:sz w:val="24"/>
        </w:rPr>
        <w:t>Анализ</w:t>
      </w:r>
    </w:p>
    <w:p>
      <w:pPr>
        <w:pStyle w:val="2"/>
        <w:spacing w:lineRule="auto" w:line="360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деятельности бюджетного учреждения </w:t>
      </w:r>
    </w:p>
    <w:p>
      <w:pPr>
        <w:pStyle w:val="2"/>
        <w:spacing w:lineRule="auto" w:line="360"/>
        <w:rPr>
          <w:b/>
          <w:b/>
          <w:sz w:val="24"/>
        </w:rPr>
      </w:pPr>
      <w:r>
        <w:rPr>
          <w:b/>
          <w:sz w:val="24"/>
        </w:rPr>
        <w:t>Ханты-Мансийского автономного округа – Югры</w:t>
      </w:r>
    </w:p>
    <w:p>
      <w:pPr>
        <w:pStyle w:val="2"/>
        <w:spacing w:lineRule="auto" w:line="360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«Реабилитационный центр для детей и подростков с ограниченными возможностями «Лучик»</w:t>
      </w:r>
    </w:p>
    <w:p>
      <w:pPr>
        <w:pStyle w:val="2"/>
        <w:spacing w:lineRule="auto" w:line="360"/>
        <w:rPr>
          <w:b/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>за 2016 год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  <w:r>
        <w:br w:type="page"/>
      </w:r>
    </w:p>
    <w:p>
      <w:pPr>
        <w:pStyle w:val="Normal"/>
        <w:spacing w:lineRule="auto" w:line="276"/>
        <w:ind w:firstLine="709"/>
        <w:jc w:val="both"/>
        <w:rPr/>
      </w:pPr>
      <w:r>
        <w:rPr/>
        <w:t>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(далее по тексту учреждение) – государственное учреждение, находящееся в собственности Ханты-Мансийского автономного округа – Югры (далее по тексту ХМАО – Югра), в ведении Департамента социального развития Ханты-Мансийского автономного округа – Югры (далее по тексту Депсоцразвития Югры). Создано распоряжением главы местного самоуправления от 16.08.2000 г. № 568-р «О создании муниципального учреждения «Социально-реабилитационный центр для детей и подростков с ограниченными возможностями». Открыто в новом здании 05.09.2002 года.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Стратегическими ориентирами развития социальной сферы являются: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повышение доступности социального обслуживания населения (основная цель государственной программы Российской Федерации «Социальная поддержка граждан», утвержденной распоряжением Правительства РФ от 27 декабря 2012 г. N 2553-р);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повышение качества социальных гарантий населению ХМАО – Югры (основная цель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421-п);</w:t>
      </w:r>
    </w:p>
    <w:p>
      <w:pPr>
        <w:pStyle w:val="NoSpacing"/>
        <w:spacing w:lineRule="auto" w:line="276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- повышение качества жизни и здоровья детей, создание благоприятных условий жизнедеятельности семей с детьми (одна из задач государственной программы ХМАО – Югры «Социальная поддержка жителей ХМАО – Югры на 2014-2020 годы», утвержденной постановлением Правительства ХМАО – Югры от 9 октября 2013 года № 421-п)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Перспективная цель развития учреждения (до 2020 года) – </w:t>
      </w:r>
      <w:r>
        <w:rPr>
          <w:bCs/>
        </w:rPr>
        <w:t>создание условий для совершенствования деятельности учреждения через организацию реабилитационного процесса  на основе внедрения новых технологий.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ab/>
        <w:t>В соответствии с Концепцией развития учреждения на 2015-2020 годы задан курс на внедрение в практику учреждения новых, инновационных технологий, методик, методов, позволяющих повысить эффективность предоставления услуг.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ab/>
        <w:t>Основной целью деятельности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(далее – учреждение), в соответствии с Уставом, является социальное обслуживание детей-инвалидов, и их семей, а также детей, испытывающих трудности в социальной адаптации в возрасте от рождения до 18 лет, проживающих в Ханты-Мансийском автономном округе – Югре.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В соответствии с Положением об учреждении основными </w:t>
      </w:r>
      <w:r>
        <w:rPr>
          <w:b/>
        </w:rPr>
        <w:t>задачами деятельности учреждения</w:t>
      </w:r>
      <w:r>
        <w:rPr/>
        <w:t xml:space="preserve"> являются: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>Выявление совместно с государственными и муниципальными органами (здравоохранения, образования, занятости и др.), общественными и религиозными организациями и объединениями граждан, нуждающихся в социальном обслуживании, их учет.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76"/>
        <w:ind w:left="0" w:firstLine="709"/>
        <w:jc w:val="both"/>
        <w:rPr/>
      </w:pPr>
      <w:r>
        <w:rPr>
          <w:spacing w:val="-7"/>
          <w:w w:val="106"/>
        </w:rPr>
        <w:t xml:space="preserve"> </w:t>
      </w:r>
      <w:r>
        <w:rPr>
          <w:spacing w:val="-7"/>
          <w:w w:val="106"/>
        </w:rPr>
        <w:t xml:space="preserve">Изучение совместно с учреждениями здравоохранения и </w:t>
      </w:r>
      <w:r>
        <w:rPr>
          <w:spacing w:val="-9"/>
          <w:w w:val="106"/>
        </w:rPr>
        <w:t xml:space="preserve">образования причин и сроков наступления инвалидности несовершеннолетних, </w:t>
      </w:r>
      <w:r>
        <w:rPr>
          <w:w w:val="106"/>
        </w:rPr>
        <w:t xml:space="preserve">принятых в организацию, определение исходного уровня их здоровья и психики, </w:t>
      </w:r>
      <w:r>
        <w:rPr>
          <w:spacing w:val="-7"/>
          <w:w w:val="106"/>
        </w:rPr>
        <w:t xml:space="preserve">прогнозирование восстановления нарушенных функций (реабилитационного </w:t>
      </w:r>
      <w:r>
        <w:rPr>
          <w:spacing w:val="-16"/>
          <w:w w:val="106"/>
        </w:rPr>
        <w:t>потенциала).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Участие в работе комиссии по признанию граждан нуждающимися в социальном обслуживании при Управлении социальной защиты населения по городу Ханты-Мансийску и Ханты-Мансийскому району и разработка проектов индивидуальных программ предоставления социальных услуг.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>Проведение социальной, медицинской и психологической диагностики.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Определение степени отклонения (умственных, эмоциональных) в развитии детей, а также различного вида нарушений социального развития.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Логопедическое обследование детей с целью определения структуры и степени выраженности имеющегося у них дефекта.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Определение конкретных форм помощи несовершеннолетним и их семьям, нуждающимся в социальном обслуживании, исходя из состояния их здоровья; направление в соответствующие подразделения, учреждения, организации.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>Оказание социальных услуг в полустационарной форме; в форме социального обслуживания на дому - несовершеннолетним, не имеющим возможность посещать учреждение по состоянию здоровья и их семьям.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>
          <w:w w:val="106"/>
        </w:rPr>
      </w:pPr>
      <w:r>
        <w:rPr/>
        <w:t xml:space="preserve"> </w:t>
      </w:r>
      <w:r>
        <w:rPr/>
        <w:t>Реализация индивидуальных программ предоставления социальных услуг.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>
          <w:w w:val="106"/>
        </w:rPr>
        <w:t xml:space="preserve">Организация деятельности оздоровительных групп; ухода и </w:t>
      </w:r>
      <w:r>
        <w:rPr>
          <w:spacing w:val="-6"/>
          <w:w w:val="106"/>
        </w:rPr>
        <w:t xml:space="preserve">присмотра за несовершеннолетними (в форме социального обслуживания на дому), принятыми в организацию; их досуга и летнего </w:t>
      </w:r>
      <w:r>
        <w:rPr>
          <w:spacing w:val="-19"/>
          <w:w w:val="106"/>
        </w:rPr>
        <w:t>отдыха.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Внедрение в практику новых и более эффективных форм социально-медицинского, психолого-педагогического обслуживания.</w:t>
      </w:r>
    </w:p>
    <w:p>
      <w:pPr>
        <w:pStyle w:val="ListParagraph"/>
        <w:numPr>
          <w:ilvl w:val="0"/>
          <w:numId w:val="2"/>
        </w:numPr>
        <w:spacing w:lineRule="auto" w:line="276"/>
        <w:ind w:left="0" w:firstLine="709"/>
        <w:jc w:val="both"/>
        <w:rPr/>
      </w:pPr>
      <w:r>
        <w:rPr/>
        <w:t xml:space="preserve"> </w:t>
      </w:r>
      <w:r>
        <w:rPr/>
        <w:t>Организация, контроль санитарно-эпидемиологического состояния в учреждении.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76"/>
        <w:ind w:left="0" w:firstLine="709"/>
        <w:jc w:val="both"/>
        <w:rPr/>
      </w:pPr>
      <w:r>
        <w:rPr>
          <w:w w:val="106"/>
        </w:rPr>
        <w:t xml:space="preserve">Проведение профориентации несовершеннолетних, принятых в </w:t>
      </w:r>
      <w:r>
        <w:rPr>
          <w:spacing w:val="-6"/>
          <w:w w:val="106"/>
        </w:rPr>
        <w:t xml:space="preserve">учреждение, содействие получению в необходимых случаях профессионального </w:t>
      </w:r>
      <w:r>
        <w:rPr>
          <w:spacing w:val="-11"/>
          <w:w w:val="106"/>
        </w:rPr>
        <w:t>образования и трудоустройства.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76"/>
        <w:ind w:left="0" w:firstLine="709"/>
        <w:jc w:val="both"/>
        <w:rPr/>
      </w:pPr>
      <w:r>
        <w:rPr>
          <w:w w:val="106"/>
        </w:rPr>
        <w:t xml:space="preserve"> </w:t>
      </w:r>
      <w:r>
        <w:rPr>
          <w:w w:val="106"/>
        </w:rPr>
        <w:t xml:space="preserve">Осуществление мероприятий по социально-трудовой </w:t>
      </w:r>
      <w:r>
        <w:rPr>
          <w:spacing w:val="-7"/>
          <w:w w:val="106"/>
        </w:rPr>
        <w:t xml:space="preserve">реабилитации, в том числе создание условий для получения трудовых навыков и посильного производительного труда несовершеннолетних, принятых в </w:t>
      </w:r>
      <w:r>
        <w:rPr>
          <w:spacing w:val="-17"/>
          <w:w w:val="106"/>
        </w:rPr>
        <w:t>организацию.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left" w:pos="0" w:leader="none"/>
        </w:tabs>
        <w:spacing w:lineRule="auto" w:line="276"/>
        <w:ind w:left="0" w:firstLine="709"/>
        <w:jc w:val="both"/>
        <w:rPr/>
      </w:pPr>
      <w:r>
        <w:rPr>
          <w:spacing w:val="-6"/>
          <w:w w:val="106"/>
        </w:rPr>
        <w:t xml:space="preserve"> </w:t>
      </w:r>
      <w:r>
        <w:rPr>
          <w:spacing w:val="-6"/>
          <w:w w:val="106"/>
        </w:rPr>
        <w:t xml:space="preserve">Разработка методических и информационных материалов в </w:t>
      </w:r>
      <w:r>
        <w:rPr>
          <w:spacing w:val="-9"/>
          <w:w w:val="106"/>
        </w:rPr>
        <w:t>области социальной реабилитации несовершеннолетних.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Общее штатное обеспечение составило 78,5 единиц, фактическое число сотрудников по состоянию на 31.12.2016 года составляло 74 человека. (Приложение 1)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Учреждение имеет лицензию на проведение медицинской деятельности при осуществлении </w:t>
      </w:r>
      <w:r>
        <w:rPr>
          <w:rFonts w:eastAsia="Calibri"/>
        </w:rPr>
        <w:t>доврачебной медицинской помощи по: диетологии, лечебной физкультуре и спортивной медицине, медицинскому массажу, сестринскому делу в педиатрии, физиотерапии. При осуществлении амбулаторно-поликлинической медицинской помощи, в том числе: а) при осуществлении первичной медико-санитарной помощи по: педиатри</w:t>
      </w:r>
      <w:r>
        <w:rPr/>
        <w:t>и.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Социальные услуги гражданам предоставляются в соответствии с </w:t>
      </w:r>
      <w:r>
        <w:rPr>
          <w:color w:val="000000"/>
          <w:spacing w:val="3"/>
        </w:rPr>
        <w:t xml:space="preserve">законом Российской Федерации от 28.12.2013 года № 442-ФЗ «Об основах социального обслуживания граждан в Российской Федерации» и </w:t>
      </w:r>
      <w:r>
        <w:rPr/>
        <w:t xml:space="preserve">законом Ханты-Мансийского автономного округа – Югры </w:t>
      </w:r>
      <w:r>
        <w:rPr>
          <w:lang w:eastAsia="en-US"/>
        </w:rPr>
        <w:t xml:space="preserve">от 19.11.2014 года № 93-ОЗ </w:t>
      </w:r>
      <w:r>
        <w:rPr/>
        <w:t xml:space="preserve"> </w:t>
      </w:r>
      <w:r>
        <w:rPr>
          <w:lang w:eastAsia="en-US"/>
        </w:rPr>
        <w:t>«Об утверждении перечня социальных</w:t>
      </w:r>
      <w:r>
        <w:rPr/>
        <w:t xml:space="preserve"> </w:t>
      </w:r>
      <w:r>
        <w:rPr>
          <w:lang w:eastAsia="en-US"/>
        </w:rPr>
        <w:t>услуг, предоставляемых поставщиками</w:t>
      </w:r>
      <w:r>
        <w:rPr/>
        <w:t xml:space="preserve"> </w:t>
      </w:r>
      <w:r>
        <w:rPr>
          <w:lang w:eastAsia="en-US"/>
        </w:rPr>
        <w:t>социальных услуг в Ханты-Мансийском</w:t>
      </w:r>
      <w:r>
        <w:rPr/>
        <w:t xml:space="preserve"> </w:t>
      </w:r>
      <w:r>
        <w:rPr>
          <w:lang w:eastAsia="en-US"/>
        </w:rPr>
        <w:t>автономном округе – Югре»</w:t>
      </w:r>
      <w:r>
        <w:rPr/>
        <w:t>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В учреждении применяются две формы обслуживания детей с ограниченными возможностями здоровья и их семей (далее по тексту получатели социальных услуг): полустационарная; обслуживание на дому (посредством деятельности службы социального патроната «Служба домашнего визитирования»). </w:t>
      </w:r>
    </w:p>
    <w:p>
      <w:pPr>
        <w:pStyle w:val="Normal"/>
        <w:spacing w:lineRule="auto" w:line="276"/>
        <w:ind w:firstLine="709"/>
        <w:jc w:val="both"/>
        <w:rPr>
          <w:b/>
          <w:b/>
          <w:i/>
          <w:i/>
        </w:rPr>
      </w:pPr>
      <w:r>
        <w:rPr/>
        <w:t>Передача имущества, зданий, помещений в оперативное управление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 в 2016 году не осуществлялась</w:t>
      </w:r>
      <w:r>
        <w:rPr>
          <w:b/>
          <w:i/>
        </w:rPr>
        <w:t>.</w:t>
      </w:r>
    </w:p>
    <w:p>
      <w:pPr>
        <w:pStyle w:val="Normal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  <w:t>Статистическая справка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По данным филиала-бюро № 9 Федерального казенного учреждения  «Главное бюро медико-социальной экспертизы по Ханты – Мансийскому автономному округу </w:t>
      </w:r>
      <w:r>
        <w:rPr>
          <w:szCs w:val="28"/>
          <w:lang w:eastAsia="en-US"/>
        </w:rPr>
        <w:t xml:space="preserve">– </w:t>
      </w:r>
      <w:r>
        <w:rPr>
          <w:szCs w:val="28"/>
        </w:rPr>
        <w:t>Югре» в городе Ханты-Мансийске по состоянию на 01.01.2017 зарегистрировано 354 ребенка-инвалида.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i/>
          <w:i/>
          <w:sz w:val="22"/>
        </w:rPr>
      </w:pPr>
      <w:r>
        <w:rPr/>
        <w:drawing>
          <wp:inline distT="0" distB="0" distL="0" distR="0">
            <wp:extent cx="2959100" cy="172720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  <w:lang w:val="en-US"/>
        </w:rPr>
        <w:t>I</w:t>
      </w:r>
      <w:r>
        <w:rPr>
          <w:b/>
        </w:rPr>
        <w:t>. Кадровая работа</w:t>
      </w:r>
    </w:p>
    <w:p>
      <w:pPr>
        <w:pStyle w:val="ListParagraph"/>
        <w:numPr>
          <w:ilvl w:val="1"/>
          <w:numId w:val="4"/>
        </w:numPr>
        <w:spacing w:lineRule="auto" w:line="276"/>
        <w:ind w:left="0" w:firstLine="709"/>
        <w:jc w:val="both"/>
        <w:rPr>
          <w:b/>
          <w:b/>
        </w:rPr>
      </w:pPr>
      <w:r>
        <w:rPr>
          <w:b/>
        </w:rPr>
        <w:t xml:space="preserve">Штатная численность </w:t>
      </w:r>
    </w:p>
    <w:p>
      <w:pPr>
        <w:pStyle w:val="ListParagraph"/>
        <w:spacing w:lineRule="auto" w:line="276"/>
        <w:ind w:left="0" w:firstLine="709"/>
        <w:jc w:val="right"/>
        <w:rPr>
          <w:i/>
          <w:i/>
        </w:rPr>
      </w:pPr>
      <w:r>
        <w:rPr>
          <w:i/>
        </w:rPr>
        <w:t>Таблица 1</w:t>
      </w:r>
    </w:p>
    <w:tbl>
      <w:tblPr>
        <w:tblStyle w:val="a4"/>
        <w:tblW w:w="845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219"/>
        <w:gridCol w:w="2232"/>
      </w:tblGrid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чел.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b/>
              </w:rPr>
              <w:t>Штатная численность учреждения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>
                <w:i/>
              </w:rPr>
              <w:t>78,5 шт. ед.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b/>
              </w:rPr>
              <w:t>Фактическая численность работающих в учреждении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/>
              <w:t>74 чел.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b/>
              </w:rPr>
              <w:t>Текучесть кадров, из них: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9 чел.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Руководящих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/>
              <w:t>0 чел.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Педагогических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/>
              <w:t>3 чел.(2%)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Медицинских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/>
              <w:t>0 чел. (0 %)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i/>
                <w:i/>
              </w:rPr>
            </w:pPr>
            <w:r>
              <w:rPr>
                <w:i/>
              </w:rPr>
              <w:t>Общеотраслевых служащих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i/>
                <w:i/>
              </w:rPr>
            </w:pPr>
            <w:r>
              <w:rPr>
                <w:i/>
              </w:rPr>
              <w:t>2 чел.(2 %)</w:t>
            </w:r>
          </w:p>
        </w:tc>
      </w:tr>
      <w:tr>
        <w:trPr/>
        <w:tc>
          <w:tcPr>
            <w:tcW w:w="621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Укомплектованность штата учреждения</w:t>
            </w:r>
          </w:p>
        </w:tc>
        <w:tc>
          <w:tcPr>
            <w:tcW w:w="223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96 %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both"/>
        <w:rPr>
          <w:b/>
          <w:b/>
        </w:rPr>
      </w:pPr>
      <w:r>
        <w:rPr>
          <w:b/>
        </w:rPr>
        <w:t>1.2.Уровень, профиль образования, квалификационная категория (аттестация), награды сотрудников</w:t>
      </w:r>
      <w:r>
        <w:rPr/>
        <w:t xml:space="preserve">  (подробнее в </w:t>
      </w:r>
      <w:r>
        <w:rPr>
          <w:i/>
        </w:rPr>
        <w:t>приложении 2)</w:t>
      </w:r>
    </w:p>
    <w:p>
      <w:pPr>
        <w:pStyle w:val="Normal"/>
        <w:spacing w:lineRule="auto" w:line="276"/>
        <w:ind w:firstLine="709"/>
        <w:jc w:val="right"/>
        <w:rPr/>
      </w:pPr>
      <w:r>
        <w:rPr/>
        <w:t>Диаграмма 1</w:t>
      </w:r>
    </w:p>
    <w:p>
      <w:pPr>
        <w:pStyle w:val="Normal"/>
        <w:spacing w:lineRule="auto" w:line="276"/>
        <w:jc w:val="both"/>
        <w:rPr/>
      </w:pPr>
      <w:r>
        <w:rPr/>
        <w:drawing>
          <wp:inline distT="0" distB="0" distL="0" distR="0">
            <wp:extent cx="5940425" cy="312928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За 2016 год по дополнительной программе профессиональной переподготовки «Социальная работа в учреждениях, организациях и службах социального обслуживания» обучился 1 сотрудник.</w:t>
      </w:r>
    </w:p>
    <w:p>
      <w:pPr>
        <w:pStyle w:val="Normal"/>
        <w:spacing w:lineRule="auto" w:line="276"/>
        <w:rPr>
          <w:color w:val="FF0000"/>
        </w:rPr>
      </w:pPr>
      <w:r>
        <w:rPr>
          <w:color w:val="FF0000"/>
        </w:rPr>
      </w:r>
    </w:p>
    <w:p>
      <w:pPr>
        <w:pStyle w:val="Normal"/>
        <w:spacing w:lineRule="auto" w:line="276"/>
        <w:jc w:val="right"/>
        <w:rPr>
          <w:i/>
          <w:i/>
        </w:rPr>
      </w:pPr>
      <w:r>
        <w:rPr>
          <w:i/>
        </w:rPr>
        <w:t>Таблица 2</w:t>
      </w:r>
    </w:p>
    <w:tbl>
      <w:tblPr>
        <w:tblW w:w="5000" w:type="pct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17"/>
        <w:gridCol w:w="2153"/>
        <w:gridCol w:w="360"/>
        <w:gridCol w:w="574"/>
        <w:gridCol w:w="574"/>
        <w:gridCol w:w="709"/>
        <w:gridCol w:w="3367"/>
      </w:tblGrid>
      <w:tr>
        <w:trPr>
          <w:trHeight w:val="371" w:hRule="atLeast"/>
        </w:trPr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Количество шт. ед./ занято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Квалификационная категория (дата присвоения)</w:t>
            </w:r>
          </w:p>
        </w:tc>
      </w:tr>
      <w:tr>
        <w:trPr>
          <w:trHeight w:val="2260" w:hRule="exact"/>
          <w:cantSplit w:val="true"/>
        </w:trPr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74 сотрудника, из них: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78,5 шт.ед./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74 чел.</w:t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Высшее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Среднее професс.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Начальн. Професс.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Общее среднее</w:t>
            </w:r>
          </w:p>
        </w:tc>
        <w:tc>
          <w:tcPr>
            <w:tcW w:w="3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67 Чел. (90%) сотрудников подлежат аттестации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Высшая </w:t>
            </w:r>
            <w:r>
              <w:rPr>
                <w:b/>
              </w:rPr>
              <w:t xml:space="preserve"> 4 чел. (6 %)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Первая</w:t>
            </w:r>
            <w:r>
              <w:rPr>
                <w:b/>
              </w:rPr>
              <w:t xml:space="preserve">  10 чел. ( 15 %)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Вторая </w:t>
            </w:r>
            <w:r>
              <w:rPr>
                <w:b/>
              </w:rPr>
              <w:t xml:space="preserve">  7 чел. ( 10 %)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/>
              <w:t>Без категории</w:t>
            </w:r>
            <w:r>
              <w:rPr>
                <w:b/>
              </w:rPr>
              <w:t xml:space="preserve">   31 чел.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>
                <w:b/>
              </w:rPr>
              <w:t>(  46%) (</w:t>
            </w:r>
            <w:r>
              <w:rPr/>
              <w:t>в 2016 году  категория присвоена 0  работникам)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В 2016 году из подлежащих аттестации:  19 чел.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Подали заявление</w:t>
            </w:r>
            <w:r>
              <w:rPr>
                <w:b/>
              </w:rPr>
              <w:t xml:space="preserve"> 19  чел.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Аттестованы</w:t>
            </w:r>
            <w:r>
              <w:rPr>
                <w:b/>
              </w:rPr>
              <w:t xml:space="preserve">  19 чел.</w:t>
            </w:r>
          </w:p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Не аттестованы</w:t>
            </w:r>
            <w:r>
              <w:rPr>
                <w:b/>
              </w:rPr>
              <w:t xml:space="preserve">  0 чел.</w:t>
            </w:r>
          </w:p>
          <w:p>
            <w:pPr>
              <w:pStyle w:val="Normal"/>
              <w:spacing w:lineRule="auto" w:line="276"/>
              <w:jc w:val="center"/>
              <w:rPr>
                <w:b/>
                <w:b/>
                <w:color w:val="FF0000"/>
              </w:rPr>
            </w:pPr>
            <w:r>
              <w:rPr/>
              <w:t>Отозвали заявление  0</w:t>
            </w:r>
          </w:p>
        </w:tc>
      </w:tr>
      <w:tr>
        <w:trPr>
          <w:trHeight w:val="587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42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25</w:t>
            </w:r>
          </w:p>
        </w:tc>
        <w:tc>
          <w:tcPr>
            <w:tcW w:w="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Руководящих </w:t>
            </w:r>
            <w:r>
              <w:rPr>
                <w:b/>
              </w:rPr>
              <w:t xml:space="preserve"> 9 (11%)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9 шт.ед./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8 чел.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Государственное и муниципальное управление </w:t>
            </w:r>
            <w:r>
              <w:rPr>
                <w:b/>
              </w:rPr>
              <w:t>0 чел</w:t>
            </w:r>
          </w:p>
        </w:tc>
        <w:tc>
          <w:tcPr>
            <w:tcW w:w="3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</w:tr>
      <w:tr>
        <w:trPr>
          <w:trHeight w:val="69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Экономика и финансы 1</w:t>
            </w:r>
            <w:r>
              <w:rPr>
                <w:b/>
              </w:rPr>
              <w:t xml:space="preserve">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Педагогических </w:t>
            </w:r>
            <w:r>
              <w:rPr>
                <w:b/>
              </w:rPr>
              <w:t>21  (27%)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19 шт.ед./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20 чел.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Соц.работа </w:t>
            </w:r>
            <w:r>
              <w:rPr>
                <w:b/>
              </w:rPr>
              <w:t>0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Педагогическое </w:t>
            </w:r>
            <w:r>
              <w:rPr>
                <w:b/>
              </w:rPr>
              <w:t>20 чел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Медицинских</w:t>
            </w:r>
            <w:r>
              <w:rPr>
                <w:b/>
              </w:rPr>
              <w:t xml:space="preserve">   (9%)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 </w:t>
            </w:r>
            <w:r>
              <w:rPr/>
              <w:t>19 шт.ед./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20 чел.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Медицинское </w:t>
            </w:r>
            <w:r>
              <w:rPr>
                <w:b/>
              </w:rPr>
              <w:t>6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Общеотраслевых служащих </w:t>
            </w:r>
            <w:r>
              <w:rPr>
                <w:b/>
              </w:rPr>
              <w:t xml:space="preserve">  (23%)</w:t>
            </w:r>
          </w:p>
        </w:tc>
        <w:tc>
          <w:tcPr>
            <w:tcW w:w="2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16 шт.ед./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17 чел.</w:t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Юридическое 1</w:t>
            </w:r>
            <w:r>
              <w:rPr>
                <w:b/>
              </w:rPr>
              <w:t xml:space="preserve"> чел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Техническое</w:t>
            </w:r>
            <w:r>
              <w:rPr>
                <w:b/>
              </w:rPr>
              <w:t xml:space="preserve"> 1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Другое</w:t>
            </w:r>
            <w:r>
              <w:rPr>
                <w:b/>
              </w:rPr>
              <w:t xml:space="preserve"> 15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69" w:hRule="atLeast"/>
        </w:trPr>
        <w:tc>
          <w:tcPr>
            <w:tcW w:w="16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15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2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Обучаются в профильных ВУЗах</w:t>
            </w:r>
            <w:r>
              <w:rPr>
                <w:b/>
              </w:rPr>
              <w:t xml:space="preserve"> 0 чел.</w:t>
            </w:r>
          </w:p>
        </w:tc>
        <w:tc>
          <w:tcPr>
            <w:tcW w:w="3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</w:tbl>
    <w:p>
      <w:pPr>
        <w:pStyle w:val="Normal"/>
        <w:spacing w:lineRule="auto" w:line="276"/>
        <w:rPr>
          <w:i/>
          <w:i/>
        </w:rPr>
      </w:pPr>
      <w:r>
        <w:rPr>
          <w:b/>
        </w:rPr>
        <w:t xml:space="preserve">1.3. Повышение квалификации сотрудников </w:t>
      </w:r>
      <w:r>
        <w:rPr/>
        <w:t xml:space="preserve">(подробнее в </w:t>
      </w:r>
      <w:r>
        <w:rPr>
          <w:i/>
        </w:rPr>
        <w:t>приложении 2)</w:t>
      </w:r>
    </w:p>
    <w:p>
      <w:pPr>
        <w:pStyle w:val="Normal"/>
        <w:spacing w:lineRule="auto" w:line="276"/>
        <w:jc w:val="right"/>
        <w:rPr>
          <w:i/>
          <w:i/>
        </w:rPr>
      </w:pPr>
      <w:r>
        <w:rPr>
          <w:i/>
        </w:rPr>
        <w:t>Таблица 3</w:t>
      </w:r>
    </w:p>
    <w:tbl>
      <w:tblPr>
        <w:tblW w:w="5000" w:type="pct"/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563"/>
        <w:gridCol w:w="1881"/>
        <w:gridCol w:w="1598"/>
        <w:gridCol w:w="1592"/>
        <w:gridCol w:w="1944"/>
        <w:gridCol w:w="776"/>
      </w:tblGrid>
      <w:tr>
        <w:trPr>
          <w:trHeight w:val="489" w:hRule="atLeast"/>
        </w:trPr>
        <w:tc>
          <w:tcPr>
            <w:tcW w:w="1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Виды мероприятий</w:t>
            </w:r>
          </w:p>
        </w:tc>
        <w:tc>
          <w:tcPr>
            <w:tcW w:w="701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Уровень проведения</w:t>
            </w:r>
          </w:p>
        </w:tc>
        <w:tc>
          <w:tcPr>
            <w:tcW w:w="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 xml:space="preserve">Итого </w:t>
            </w:r>
          </w:p>
        </w:tc>
      </w:tr>
      <w:tr>
        <w:trPr>
          <w:trHeight w:val="70" w:hRule="atLeast"/>
        </w:trPr>
        <w:tc>
          <w:tcPr>
            <w:tcW w:w="1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Муниципальный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Региональный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Федеральный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Международный</w:t>
            </w:r>
          </w:p>
        </w:tc>
        <w:tc>
          <w:tcPr>
            <w:tcW w:w="7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Курсы повышения квалификации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19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33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22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Мастер-классы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Конференции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Социальные чтения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Стажировка 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>
          <w:trHeight w:val="70" w:hRule="atLeast"/>
        </w:trPr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32</w:t>
            </w:r>
          </w:p>
        </w:tc>
        <w:tc>
          <w:tcPr>
            <w:tcW w:w="1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</w:t>
            </w:r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60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1.4. Анализ кадрового состава по возрасту в учреждении</w:t>
      </w:r>
    </w:p>
    <w:p>
      <w:pPr>
        <w:pStyle w:val="Normal"/>
        <w:spacing w:lineRule="auto" w:line="276"/>
        <w:ind w:firstLine="709"/>
        <w:jc w:val="right"/>
        <w:rPr>
          <w:b/>
          <w:b/>
        </w:rPr>
      </w:pPr>
      <w:r>
        <w:rPr>
          <w:i/>
        </w:rPr>
        <w:t>Таблица 4</w:t>
      </w:r>
    </w:p>
    <w:tbl>
      <w:tblPr>
        <w:tblStyle w:val="a4"/>
        <w:tblW w:w="10005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41"/>
        <w:gridCol w:w="1311"/>
        <w:gridCol w:w="1416"/>
        <w:gridCol w:w="1277"/>
        <w:gridCol w:w="2091"/>
        <w:gridCol w:w="1168"/>
      </w:tblGrid>
      <w:tr>
        <w:trPr>
          <w:trHeight w:val="277" w:hRule="atLeast"/>
        </w:trPr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Категория</w:t>
            </w:r>
          </w:p>
        </w:tc>
        <w:tc>
          <w:tcPr>
            <w:tcW w:w="1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До 30 лет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30-39 лет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40-49 лет</w:t>
            </w:r>
          </w:p>
        </w:tc>
        <w:tc>
          <w:tcPr>
            <w:tcW w:w="2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50-59 лет</w:t>
            </w:r>
          </w:p>
        </w:tc>
        <w:tc>
          <w:tcPr>
            <w:tcW w:w="11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60 лет и старше</w:t>
            </w:r>
          </w:p>
        </w:tc>
      </w:tr>
      <w:tr>
        <w:trPr>
          <w:trHeight w:val="70" w:hRule="atLeast"/>
        </w:trPr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Руководящие работники</w:t>
            </w:r>
          </w:p>
        </w:tc>
        <w:tc>
          <w:tcPr>
            <w:tcW w:w="1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2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1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>
          <w:trHeight w:val="70" w:hRule="atLeast"/>
        </w:trPr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Специалисты </w:t>
            </w:r>
          </w:p>
        </w:tc>
        <w:tc>
          <w:tcPr>
            <w:tcW w:w="1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24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19</w:t>
            </w:r>
          </w:p>
        </w:tc>
        <w:tc>
          <w:tcPr>
            <w:tcW w:w="2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</w:t>
            </w:r>
          </w:p>
        </w:tc>
        <w:tc>
          <w:tcPr>
            <w:tcW w:w="11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>
          <w:trHeight w:val="70" w:hRule="atLeast"/>
        </w:trPr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Рабочие и технические исполнители</w:t>
            </w:r>
          </w:p>
        </w:tc>
        <w:tc>
          <w:tcPr>
            <w:tcW w:w="1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</w:t>
            </w:r>
          </w:p>
        </w:tc>
        <w:tc>
          <w:tcPr>
            <w:tcW w:w="2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11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>
          <w:trHeight w:val="70" w:hRule="atLeast"/>
        </w:trPr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9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</w:tbl>
    <w:p>
      <w:pPr>
        <w:pStyle w:val="Normal"/>
        <w:spacing w:lineRule="auto" w:line="276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  <w:t>1.5.</w:t>
      </w:r>
      <w:r>
        <w:rPr>
          <w:b/>
          <w:i/>
        </w:rPr>
        <w:t xml:space="preserve"> </w:t>
      </w:r>
      <w:r>
        <w:rPr>
          <w:b/>
        </w:rPr>
        <w:t>Жалобы, обращения.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В адрес директора учреждения в 2016 году жалоб не поступало.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  <w:t>1.6.</w:t>
      </w:r>
      <w:r>
        <w:rPr/>
        <w:t xml:space="preserve"> </w:t>
      </w:r>
      <w:r>
        <w:rPr>
          <w:b/>
        </w:rPr>
        <w:t>Дисциплинарные взыскания.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Примененные в отношении руководящего состава учреждения –</w:t>
      </w:r>
      <w:r>
        <w:rPr>
          <w:i/>
        </w:rPr>
        <w:t xml:space="preserve"> </w:t>
      </w:r>
      <w:r>
        <w:rPr/>
        <w:t>отсутствуют.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Примененные в отношении сотрудников учреждения – отсутствуют.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  <w:lang w:val="en-US"/>
        </w:rPr>
        <w:t>II</w:t>
      </w:r>
      <w:r>
        <w:rPr>
          <w:b/>
        </w:rPr>
        <w:t>. Деятельность по укреплению материально-технической базы учреждения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  <w:highlight w:val="green"/>
        </w:rPr>
      </w:pPr>
      <w:r>
        <w:rPr>
          <w:b/>
          <w:highlight w:val="green"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rPr>
          <w:b/>
          <w:b/>
        </w:rPr>
      </w:pPr>
      <w:r>
        <w:rPr>
          <w:b/>
        </w:rPr>
        <w:t>2.1. Комплексная безопасность объектов.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На мероприятия для организации комплексной безопасности объектов защиты расходы составили 799,6 тыс. руб. из них: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2.1.1. охрана объектов, осуществление видео или телекоммуникационного наблюдения за охранной, пожарной, тревожной системами сигнализации –116,3 тыс.  руб.;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2.1.2 санитарно-эпидемиологические мероприятия (противоклещевая обработка, дератизация, дезинсекция, санобработка автомобиля, перевозящего продукты питания, взятие смывов в пищеблоке, забор воды на анализ) –56,1 тыс.руб.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2.1.3.</w:t>
      </w:r>
      <w:r>
        <w:rPr>
          <w:b/>
        </w:rPr>
        <w:t xml:space="preserve"> </w:t>
      </w:r>
      <w:r>
        <w:rPr/>
        <w:t>На мероприятия по противопожарной безопасности</w:t>
      </w:r>
      <w:r>
        <w:rPr>
          <w:b/>
          <w:i/>
        </w:rPr>
        <w:t xml:space="preserve"> </w:t>
      </w:r>
      <w:r>
        <w:rPr>
          <w:i/>
        </w:rPr>
        <w:t>(</w:t>
      </w:r>
      <w:r>
        <w:rPr/>
        <w:t xml:space="preserve">монтаж, ремонт и обслуживание, планово-предупредительный ремонт указанных установок и систем, модернизацию систем противопожарной защиты, закупку пожарно-технического имущества, оборудования и устройств, проведение профилактических противопожарных мероприятий) </w:t>
      </w:r>
      <w:r>
        <w:rPr>
          <w:i/>
        </w:rPr>
        <w:t xml:space="preserve">расходы составили </w:t>
      </w:r>
      <w:r>
        <w:rPr/>
        <w:t xml:space="preserve"> - 5,3 тыс. руб., из них закупка (перезарядка, обслуживание) огнетушителей</w:t>
      </w:r>
      <w:r>
        <w:rPr>
          <w:b/>
        </w:rPr>
        <w:t xml:space="preserve"> </w:t>
      </w:r>
      <w:r>
        <w:rPr/>
        <w:t>–3,5 тыс. руб.;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2.2. Капитальный ремонт.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Мероприятия и расходы на капитальный ремонт – не производились.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2.3. Текущий ремонт.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Мероприятия и расходы на текущий ремонт – не производились.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2.4.  Мебель, оборудование.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Израсходовано на приобретение мебели, оборудования из бюджетных средств</w:t>
      </w:r>
      <w:r>
        <w:rPr>
          <w:b/>
        </w:rPr>
        <w:t xml:space="preserve"> 393,3</w:t>
      </w:r>
      <w:r>
        <w:rPr/>
        <w:t xml:space="preserve"> тыс. руб.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/>
      </w:pPr>
      <w:r>
        <w:rPr>
          <w:b/>
          <w:lang w:val="en-US"/>
        </w:rPr>
        <w:t>III</w:t>
      </w:r>
      <w:r>
        <w:rPr>
          <w:b/>
        </w:rPr>
        <w:t>. Финансово-хозяйственная деятельность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>
          <w:b/>
        </w:rPr>
        <w:t>3.1. Освоение сметы доходов и расходов за 2016 год</w:t>
      </w:r>
      <w:r>
        <w:rPr>
          <w:b/>
          <w:i/>
        </w:rPr>
        <w:t>.</w:t>
      </w:r>
      <w:r>
        <w:rPr>
          <w:i/>
        </w:rPr>
        <w:t xml:space="preserve"> </w:t>
      </w:r>
      <w:r>
        <w:rPr/>
        <w:t>Сумма израсходованных средств составляет – 64369,4 тыс. рублей, что составляет 99,6% от годового плана.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3.2. Исполнение</w:t>
      </w:r>
      <w:r>
        <w:rPr>
          <w:i/>
        </w:rPr>
        <w:t xml:space="preserve"> </w:t>
      </w:r>
      <w:r>
        <w:rPr>
          <w:b/>
        </w:rPr>
        <w:t>утвержденных государственных заданий на оказание государственных услуг (выполнение работ) за 2016 год: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3.2.1. оказание государственной услуги – 64250,9  тыс. руб. 99,6% от годового плана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3.2.2. на содержание имущества – 118,5 тыс. руб. (100 %) от годового плана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3.3. Освоение сметы доходов и расходов от предпринимательской и иной, приносящей доход деятельности.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>
          <w:b/>
          <w:color w:val="FF0000"/>
        </w:rPr>
        <w:t xml:space="preserve"> </w:t>
      </w:r>
      <w:r>
        <w:rPr/>
        <w:t>Объем поступивших средств от предпринимательской и иной, приносящей доход, деятельности на лицевой счет учреждения за отчетный период составил 130,5 тыс. руб., из них: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- средства, полученные от оказания платных услуг 87,4 тыс. руб. (в том числе остаток на начало финансового года  – 81,6 тыс. руб.);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 xml:space="preserve">- возврат денежных средств  по акту проверки материально ответственным лицом (неправомерное списание 2 кастрюль) – 4,2 тыс. руб. 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-  пожертвования (Согласно договора пожертвования в денежном выражении от  КДЦ "Октябрь" в сумме 38880,0 руб.).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>
          <w:b/>
        </w:rPr>
        <w:t>3.4. Доходы от предоставления платных услуг</w:t>
      </w:r>
      <w:r>
        <w:rPr>
          <w:i/>
        </w:rPr>
        <w:t xml:space="preserve"> (количество человек, количество услуг, сумма</w:t>
      </w:r>
      <w:r>
        <w:rPr/>
        <w:t xml:space="preserve">).  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right"/>
        <w:rPr/>
      </w:pPr>
      <w:r>
        <w:rPr>
          <w:i/>
        </w:rPr>
        <w:t>Диаграмма 2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color w:val="FF0000"/>
        </w:rPr>
      </w:pPr>
      <w:r>
        <w:rPr/>
        <w:drawing>
          <wp:inline distT="0" distB="0" distL="0" distR="0">
            <wp:extent cx="4059555" cy="238950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right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right"/>
        <w:rPr/>
      </w:pPr>
      <w:r>
        <w:rPr>
          <w:i/>
        </w:rPr>
        <w:t>Таблица 5</w:t>
      </w:r>
    </w:p>
    <w:tbl>
      <w:tblPr>
        <w:tblStyle w:val="a4"/>
        <w:tblW w:w="902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43"/>
        <w:gridCol w:w="708"/>
        <w:gridCol w:w="798"/>
        <w:gridCol w:w="3879"/>
      </w:tblGrid>
      <w:tr>
        <w:trPr>
          <w:trHeight w:val="1220" w:hRule="exact"/>
          <w:cantSplit w:val="true"/>
        </w:trPr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Наименование услуги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Оказано услуг</w:t>
            </w:r>
          </w:p>
        </w:tc>
        <w:tc>
          <w:tcPr>
            <w:tcW w:w="798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Обслужено, чел.</w:t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Сумма, руб.</w:t>
            </w:r>
          </w:p>
        </w:tc>
      </w:tr>
      <w:tr>
        <w:trPr/>
        <w:tc>
          <w:tcPr>
            <w:tcW w:w="902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Отделение диагностики, разработки и реализации программ социально-медицинской реабилитации:</w:t>
            </w:r>
          </w:p>
        </w:tc>
      </w:tr>
      <w:tr>
        <w:trPr/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Социально-медицинские услуги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20</w:t>
            </w:r>
          </w:p>
        </w:tc>
        <w:tc>
          <w:tcPr>
            <w:tcW w:w="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1</w:t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5788,8</w:t>
            </w:r>
          </w:p>
        </w:tc>
      </w:tr>
      <w:tr>
        <w:trPr/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ИТОГО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20</w:t>
            </w:r>
          </w:p>
        </w:tc>
        <w:tc>
          <w:tcPr>
            <w:tcW w:w="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1</w:t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5788,8</w:t>
            </w:r>
          </w:p>
        </w:tc>
      </w:tr>
      <w:tr>
        <w:trPr/>
        <w:tc>
          <w:tcPr>
            <w:tcW w:w="36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ВСЕГО</w:t>
            </w:r>
          </w:p>
        </w:tc>
        <w:tc>
          <w:tcPr>
            <w:tcW w:w="7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20</w:t>
            </w:r>
          </w:p>
        </w:tc>
        <w:tc>
          <w:tcPr>
            <w:tcW w:w="7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1</w:t>
            </w:r>
          </w:p>
        </w:tc>
        <w:tc>
          <w:tcPr>
            <w:tcW w:w="387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5788,8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center"/>
        <w:rPr>
          <w:i/>
          <w:i/>
        </w:rPr>
      </w:pPr>
      <w:r>
        <w:rPr>
          <w:b/>
        </w:rPr>
        <w:t>3.5</w:t>
      </w:r>
      <w:r>
        <w:rPr>
          <w:b/>
          <w:i/>
        </w:rPr>
        <w:t>.</w:t>
      </w:r>
      <w:r>
        <w:rPr>
          <w:i/>
        </w:rPr>
        <w:t xml:space="preserve"> </w:t>
      </w:r>
      <w:r>
        <w:rPr>
          <w:b/>
        </w:rPr>
        <w:t>Привлечение спонсорских средств</w:t>
      </w:r>
      <w:r>
        <w:rPr>
          <w:i/>
        </w:rPr>
        <w:t xml:space="preserve"> (приложение 4)</w:t>
      </w:r>
    </w:p>
    <w:p>
      <w:pPr>
        <w:pStyle w:val="Normal"/>
        <w:spacing w:lineRule="auto" w:line="276"/>
        <w:ind w:firstLine="709"/>
        <w:jc w:val="right"/>
        <w:rPr>
          <w:i/>
          <w:i/>
        </w:rPr>
      </w:pPr>
      <w:r>
        <w:rPr>
          <w:i/>
        </w:rPr>
        <w:t>Диаграмма 3</w:t>
      </w:r>
    </w:p>
    <w:p>
      <w:pPr>
        <w:pStyle w:val="Normal"/>
        <w:spacing w:lineRule="auto" w:line="276"/>
        <w:ind w:firstLine="709"/>
        <w:jc w:val="both"/>
        <w:rPr>
          <w:color w:val="FF0000"/>
        </w:rPr>
      </w:pPr>
      <w:r>
        <w:rPr/>
        <w:drawing>
          <wp:inline distT="0" distB="0" distL="0" distR="0">
            <wp:extent cx="4905375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i/>
          <w:i/>
        </w:rPr>
      </w:pPr>
      <w:r>
        <w:rPr>
          <w:b/>
        </w:rPr>
        <w:t>3.6.</w:t>
      </w:r>
      <w:r>
        <w:rPr/>
        <w:t xml:space="preserve"> </w:t>
      </w:r>
      <w:r>
        <w:rPr>
          <w:b/>
        </w:rPr>
        <w:t>Количество проверок финансово-хозяйственной и основной деятельности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right"/>
        <w:rPr>
          <w:i/>
          <w:i/>
        </w:rPr>
      </w:pPr>
      <w:r>
        <w:rPr>
          <w:i/>
        </w:rPr>
        <w:t>(Приложение 3)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 xml:space="preserve">Акты проведенных проверок размещены на официальном сайте организации, во вкладке информация об учреждении –  открытая информация - сведения о контрольных мероприятиях и их результатах: </w:t>
      </w:r>
      <w:hyperlink r:id="rId7">
        <w:r>
          <w:rPr>
            <w:rStyle w:val="Style13"/>
            <w:lang w:val="en-US"/>
          </w:rPr>
          <w:t>http</w:t>
        </w:r>
        <w:r>
          <w:rPr>
            <w:rStyle w:val="Style13"/>
          </w:rPr>
          <w:t>://</w:t>
        </w:r>
        <w:r>
          <w:rPr>
            <w:rStyle w:val="Style13"/>
            <w:lang w:val="en-US"/>
          </w:rPr>
          <w:t>luchikhm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  <w:r>
          <w:rPr>
            <w:rStyle w:val="Style13"/>
          </w:rPr>
          <w:t>/</w:t>
        </w:r>
      </w:hyperlink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i/>
          <w:i/>
        </w:rPr>
      </w:pPr>
      <w:r>
        <w:rPr>
          <w:i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/>
      </w:pPr>
      <w:r>
        <w:rPr>
          <w:b/>
          <w:lang w:val="en-US"/>
        </w:rPr>
        <w:t>IV</w:t>
      </w:r>
      <w:r>
        <w:rPr>
          <w:b/>
        </w:rPr>
        <w:t>. Охрана труда и пожарная безопасность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4.1. Аттестация рабочих мест в 2016 году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right"/>
        <w:rPr/>
      </w:pPr>
      <w:r>
        <w:rPr/>
        <w:tab/>
      </w:r>
      <w:r>
        <w:rPr>
          <w:color w:val="FF0000"/>
        </w:rPr>
        <w:t xml:space="preserve"> </w:t>
      </w:r>
      <w:r>
        <w:rPr>
          <w:i/>
        </w:rPr>
        <w:t>Таблица 6</w:t>
      </w:r>
    </w:p>
    <w:tbl>
      <w:tblPr>
        <w:tblW w:w="10490" w:type="dxa"/>
        <w:jc w:val="left"/>
        <w:tblInd w:w="-462" w:type="dxa"/>
        <w:tblBorders>
          <w:top w:val="single" w:sz="2" w:space="0" w:color="00000A"/>
          <w:left w:val="single" w:sz="2" w:space="0" w:color="00000A"/>
          <w:right w:val="single" w:sz="2" w:space="0" w:color="00000A"/>
          <w:insideV w:val="single" w:sz="2" w:space="0" w:color="00000A"/>
        </w:tblBorders>
        <w:tblCellMar>
          <w:top w:w="0" w:type="dxa"/>
          <w:left w:w="102" w:type="dxa"/>
          <w:bottom w:w="0" w:type="dxa"/>
          <w:right w:w="105" w:type="dxa"/>
        </w:tblCellMar>
        <w:tblLook w:val="0000"/>
      </w:tblPr>
      <w:tblGrid>
        <w:gridCol w:w="797"/>
        <w:gridCol w:w="709"/>
        <w:gridCol w:w="709"/>
        <w:gridCol w:w="709"/>
        <w:gridCol w:w="620"/>
        <w:gridCol w:w="629"/>
        <w:gridCol w:w="567"/>
        <w:gridCol w:w="549"/>
        <w:gridCol w:w="1"/>
        <w:gridCol w:w="454"/>
        <w:gridCol w:w="468"/>
        <w:gridCol w:w="36"/>
        <w:gridCol w:w="839"/>
        <w:gridCol w:w="2"/>
        <w:gridCol w:w="1698"/>
        <w:gridCol w:w="2"/>
        <w:gridCol w:w="1700"/>
      </w:tblGrid>
      <w:tr>
        <w:trPr/>
        <w:tc>
          <w:tcPr>
            <w:tcW w:w="797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рабочих мест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рабочих мест, на которых проведена аттестация по условиям труда</w:t>
            </w:r>
          </w:p>
        </w:tc>
        <w:tc>
          <w:tcPr>
            <w:tcW w:w="709" w:type="dxa"/>
            <w:vMerge w:val="restart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работников, занятых на этих рабочих местах (чел.)</w:t>
            </w:r>
          </w:p>
        </w:tc>
        <w:tc>
          <w:tcPr>
            <w:tcW w:w="4874" w:type="dxa"/>
            <w:gridSpan w:val="11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рабочих мест </w:t>
            </w:r>
          </w:p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 указанием классов условий труда)</w:t>
            </w:r>
          </w:p>
        </w:tc>
        <w:tc>
          <w:tcPr>
            <w:tcW w:w="3400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 аттестации, количество рабочих мест / работников</w:t>
            </w:r>
          </w:p>
        </w:tc>
      </w:tr>
      <w:tr>
        <w:trPr>
          <w:trHeight w:val="2328" w:hRule="exact"/>
          <w:cantSplit w:val="true"/>
        </w:trPr>
        <w:tc>
          <w:tcPr>
            <w:tcW w:w="797" w:type="dxa"/>
            <w:vMerge w:val="continue"/>
            <w:tcBorders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Оптимальными и допустимыми</w:t>
            </w:r>
          </w:p>
        </w:tc>
        <w:tc>
          <w:tcPr>
            <w:tcW w:w="236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Вредными и (или) опасными</w:t>
            </w:r>
          </w:p>
        </w:tc>
        <w:tc>
          <w:tcPr>
            <w:tcW w:w="958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Травмоопасными</w:t>
            </w:r>
          </w:p>
        </w:tc>
        <w:tc>
          <w:tcPr>
            <w:tcW w:w="841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соответствует требованиям по обеспеченности СИЗ</w:t>
            </w:r>
          </w:p>
        </w:tc>
        <w:tc>
          <w:tcPr>
            <w:tcW w:w="1700" w:type="dxa"/>
            <w:gridSpan w:val="2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textDirection w:val="btL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Аттестовано с классами условий труда 1 и 2 и соответствует</w:t>
            </w:r>
          </w:p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требованиям  по обеспеченности СИЗ</w:t>
            </w:r>
          </w:p>
        </w:tc>
        <w:tc>
          <w:tcPr>
            <w:tcW w:w="1700" w:type="dxa"/>
            <w:tcBorders>
              <w:top w:val="single" w:sz="2" w:space="0" w:color="00000A"/>
              <w:left w:val="single" w:sz="2" w:space="0" w:color="00000A"/>
              <w:right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Аттестовано с классами условий труда 3, 3.1, 3.2, 3.3, 3.4, 4 и (или) не соответствует по обеспеченности СИЗ</w:t>
            </w:r>
          </w:p>
        </w:tc>
      </w:tr>
      <w:tr>
        <w:trPr>
          <w:trHeight w:val="48" w:hRule="atLeast"/>
        </w:trPr>
        <w:tc>
          <w:tcPr>
            <w:tcW w:w="797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и 2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</w:t>
            </w:r>
          </w:p>
        </w:tc>
        <w:tc>
          <w:tcPr>
            <w:tcW w:w="4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5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00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702" w:type="dxa"/>
            <w:gridSpan w:val="2"/>
            <w:tcBorders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79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7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2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4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87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70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2" w:type="dxa"/>
            </w:tcMar>
            <w:vAlign w:val="center"/>
          </w:tcPr>
          <w:p>
            <w:pPr>
              <w:pStyle w:val="Normal"/>
              <w:spacing w:lineRule="auto" w:line="276"/>
              <w:ind w:firstLine="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  <w:t>4.2. Мероприятия антитеррористической направленности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За 2016 год были проведены следующие мероприятия, направленные на профилактику антитеррористической деятельности: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обновлена информация на стенде по антитеррору (размещены новые памятки и инструкции);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проведены практические тренировки по действиям при возникновении угрозы совершения террористического акта, а также ликвидации (минимизации) его негативных последствий (в количестве 9);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проведены инструктажи с работниками и сотрудниками по действиям при возникновении угрозы совершения террористического акта, а также ликвидации (минимизации) его негативных последствий (в количестве 9);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составлен соответствующий отчёт о проведённых мероприятиях.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  <w:lang w:val="en-US"/>
        </w:rPr>
        <w:t>V</w:t>
      </w:r>
      <w:r>
        <w:rPr>
          <w:b/>
        </w:rPr>
        <w:t>. Программно-методическое обеспечение деятельности учреждения</w:t>
      </w:r>
    </w:p>
    <w:p>
      <w:pPr>
        <w:pStyle w:val="Normal"/>
        <w:spacing w:lineRule="auto" w:line="276"/>
        <w:ind w:firstLine="709"/>
        <w:jc w:val="right"/>
        <w:rPr>
          <w:b/>
          <w:b/>
        </w:rPr>
      </w:pPr>
      <w:r>
        <w:rPr/>
        <w:t>(см. Приложение 5).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5.1. Инновационная деятельность</w:t>
      </w:r>
      <w:r>
        <w:rPr/>
        <w:t xml:space="preserve">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В учреждении сформирован реестр программно-методического обеспечения деятельности специалистов. В данный реестр включены технологии социальной работы, используемые в учреждении. </w:t>
      </w:r>
    </w:p>
    <w:p>
      <w:pPr>
        <w:pStyle w:val="Normal"/>
        <w:spacing w:lineRule="auto" w:line="276"/>
        <w:jc w:val="both"/>
        <w:rPr/>
      </w:pPr>
      <w:r>
        <w:rPr/>
        <w:t>В учреждении разработано и реализуется 28 программ, разработанных специалистами учреждения; а также элементы программ и методик различных авторов.</w:t>
      </w:r>
    </w:p>
    <w:p>
      <w:pPr>
        <w:pStyle w:val="Style30"/>
        <w:spacing w:lineRule="auto" w:line="276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специалистами Центра «Лучик»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применяются 3 методики (основные):</w:t>
      </w:r>
    </w:p>
    <w:p>
      <w:pPr>
        <w:pStyle w:val="Style30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комплексная процедура (применение фиксационного массажа детям с ДЦП в сочетании с теплотерапией от аппарата «Теплон»);</w:t>
      </w:r>
    </w:p>
    <w:p>
      <w:pPr>
        <w:pStyle w:val="Style30"/>
        <w:spacing w:lineRule="auto" w:line="276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«Занятия лечебной физкультурой детям ДЦП по методу мобилизующей гимнастики  по профессору В.И. Козявкину»;</w:t>
      </w:r>
    </w:p>
    <w:p>
      <w:pPr>
        <w:pStyle w:val="Normal"/>
        <w:spacing w:lineRule="auto" w:line="276"/>
        <w:ind w:firstLine="426"/>
        <w:jc w:val="both"/>
        <w:rPr/>
      </w:pPr>
      <w:r>
        <w:rPr/>
        <w:t xml:space="preserve">- модель двигательной активности (коррекция имеющихся двигательных расстройств, формирование отсутствующих у ребенка необходимых двигательных функций, начиная со способности удерживать голову, умения сидеть, передвигаться, выполнять процедуры личной гигиены, самообслуживания).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По избранному направлению перспективной деятельности в качестве опорного реабилитационного центра, учреждением утвержден план мероприятий («дорожная карта») и определены к внедрению передовые технологии по реабилитации детей, имеющих особенности развития, это инновационные технологии: гарденотерапия, анималотерапия.</w:t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>
          <w:i/>
          <w:i/>
        </w:rPr>
      </w:pPr>
      <w:r>
        <w:rPr>
          <w:b/>
        </w:rPr>
        <w:t>5.2. Участие в конкурсах на присуждение грантов</w:t>
      </w:r>
      <w:r>
        <w:rPr/>
        <w:t xml:space="preserve"> </w:t>
      </w:r>
      <w:r>
        <w:rPr>
          <w:i/>
        </w:rPr>
        <w:t>(наименование конкурса, название проекта (программы), количество полученных грантов, их степень, объем привлеченных средств, социальных эффект реализации проекта (программы).</w:t>
      </w:r>
    </w:p>
    <w:p>
      <w:pPr>
        <w:pStyle w:val="Normal"/>
        <w:spacing w:lineRule="auto" w:line="276"/>
        <w:ind w:firstLine="709"/>
        <w:jc w:val="both"/>
        <w:rPr>
          <w:color w:val="FF0000"/>
        </w:rPr>
      </w:pPr>
      <w:r>
        <w:rPr/>
        <w:t>Участие в</w:t>
      </w:r>
      <w:r>
        <w:rPr>
          <w:i/>
          <w:color w:val="FF0000"/>
        </w:rPr>
        <w:t xml:space="preserve"> </w:t>
      </w:r>
      <w:r>
        <w:rPr/>
        <w:t>конкурсном отборе инновационных социальных проектов государственных и муниципальных учреждений, Российских некоммерческих организаций и общественных объединений, способствующих эффективному применению адаптивной физической культуры как средства реабилитации и социальной адаптации детей-инвалидов и детей с ограниченными возможностями здоровья с проектом «Активные движения для полноценной жизни «Движение – жизнь». Организатор Фонд поддержки детей, находящихся в трудной жизненной ситуации.</w:t>
      </w:r>
      <w:r>
        <w:rPr>
          <w:color w:val="FF0000"/>
        </w:rPr>
        <w:tab/>
      </w:r>
    </w:p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5.3. Участие в конференциях:</w:t>
      </w:r>
    </w:p>
    <w:p>
      <w:pPr>
        <w:pStyle w:val="Normal"/>
        <w:spacing w:lineRule="auto" w:line="276"/>
        <w:ind w:firstLine="709"/>
        <w:jc w:val="both"/>
        <w:rPr>
          <w:color w:val="000000"/>
        </w:rPr>
      </w:pPr>
      <w:r>
        <w:rPr/>
        <w:t xml:space="preserve">5.3.1. </w:t>
      </w:r>
      <w:r>
        <w:rPr>
          <w:lang w:val="en-US"/>
        </w:rPr>
        <w:t>XI</w:t>
      </w:r>
      <w:r>
        <w:rPr/>
        <w:t xml:space="preserve"> Межрегиональная детская научно-практическая конференция «Ремесла и промыслы</w:t>
      </w:r>
      <w:r>
        <w:rPr>
          <w:color w:val="000000"/>
        </w:rPr>
        <w:t>: прошлое и настоящее». Приняли участие 5 получателей социальных услуг совместно с педагогами: Ахметшиной Л.В., инструктором по труду; Лазаревой О.М., педагогом дополнительного образования, Андреевой М.К., социальным педагогом дети представят театрализованное представление. Ахметшина Л.В., инструктор по труду провела мастер класс.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5.3.2.</w:t>
      </w:r>
      <w:r>
        <w:rPr>
          <w:color w:val="FF0000"/>
        </w:rPr>
        <w:t xml:space="preserve">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 Научно-практическая интернет-конференция «Социальные инновации в обществе: Стратегия и перспектива» (</w:t>
      </w:r>
      <w:hyperlink r:id="rId8">
        <w:r>
          <w:rPr>
            <w:rStyle w:val="Style13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socioprofi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com</w:t>
        </w:r>
      </w:hyperlink>
      <w:r>
        <w:rPr/>
        <w:t>).</w:t>
      </w:r>
      <w:r>
        <w:rPr>
          <w:i/>
        </w:rPr>
        <w:t xml:space="preserve"> </w:t>
      </w:r>
      <w:r>
        <w:rPr>
          <w:color w:val="000000"/>
        </w:rPr>
        <w:t xml:space="preserve">Приняли участие  4 сотрудника. Участник в работе секции </w:t>
      </w:r>
      <w:hyperlink r:id="rId9">
        <w:r>
          <w:rPr>
            <w:rStyle w:val="Strong"/>
            <w:b w:val="false"/>
            <w:highlight w:val="white"/>
          </w:rPr>
          <w:t>Яковлева К.Ю.</w:t>
        </w:r>
        <w:r>
          <w:rPr>
            <w:rStyle w:val="Appleconvertedspace"/>
            <w:bCs/>
            <w:highlight w:val="white"/>
          </w:rPr>
          <w:t>, заместитель директора с докладом на тему «</w:t>
        </w:r>
        <w:r>
          <w:rPr>
            <w:rStyle w:val="Style13"/>
            <w:color w:val="00000A"/>
            <w:highlight w:val="white"/>
            <w:u w:val="none"/>
          </w:rPr>
          <w:t>Предоставление социальных услуг детям и подросткам с ограниченными возможностями, проживающим в труднодоступных населенных пунктах Ханты-Мансийского района, как одна из форм обеспечения доступности социального обслуживания (из опыта работы БУ ХМАО – Югры «Реабилитационный центр для детей и подростков с ограниченными возможностями «Лучик»)</w:t>
        </w:r>
      </w:hyperlink>
      <w:r>
        <w:rPr/>
        <w:t xml:space="preserve">. </w:t>
      </w:r>
      <w:r>
        <w:rPr>
          <w:color w:val="000000"/>
        </w:rPr>
        <w:t>В качестве слушателя: Султашева А.Ш., заведующий организационно – методическим отделением; Уразалеева Д.М., специалист по социальной работе организационно-методического отделения; Иордан Н.М., методист организационно-методического отделения.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5.3.3 Психолог психолого-педагогического отделения Классен М.Ю., приняла участие в конференции</w:t>
      </w:r>
      <w:r>
        <w:rPr>
          <w:shd w:fill="FFFFFF" w:val="clear"/>
        </w:rPr>
        <w:t xml:space="preserve"> «</w:t>
      </w:r>
      <w:r>
        <w:rPr/>
        <w:t>Аутизм. Вызовы, решения» («Центр проблем аутизма: образование, исследование, помощь, защита прав», г. Москва).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5.3.4. В региональной конференции, организованной СДС «Всероссийский регистр», представлено выступление «Повышение качества сервиса социальных услуг», (1 участник).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5.3.5. В</w:t>
      </w:r>
      <w:r>
        <w:rPr>
          <w:bCs/>
        </w:rPr>
        <w:t>ыступление на круглом столе в рамках Окружной Коллегии Департамента социального развития ХМАО – Югры, «Система межведомственного взаимодействия в сфере социального обслуживания населения» (1 участник).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5.3.6. Представление опыта работы учреждения на заседании методического совета руководителей учреждений социального обслуживания города Ханты-Мансийска (9 участников).</w:t>
      </w:r>
    </w:p>
    <w:p>
      <w:pPr>
        <w:pStyle w:val="Normal"/>
        <w:spacing w:lineRule="auto" w:line="276"/>
        <w:ind w:firstLine="708"/>
        <w:rPr/>
      </w:pPr>
      <w:r>
        <w:rPr/>
        <w:t>5.3.7. Участие в «ХI Межрегиональной детско-юношеской научно-практической конференции «Ремёсла и промыслы: прошлое и настоящее», мастер-класс (5 участников).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5.3.8. Участие в окружной  информационно-дискуссионной площадке с докладом на тему: «О порядке организации работы по реализации мероприятий социальной реабилитации или абиллитации индивидуальной программы инвалида, ребенка-инвалида в рамках «Реабилитационного центра для детей и подростков с ограниченными возможностями «Лучик»» (2 участника).</w:t>
      </w:r>
    </w:p>
    <w:p>
      <w:pPr>
        <w:pStyle w:val="Normal"/>
        <w:spacing w:lineRule="auto" w:line="276"/>
        <w:ind w:firstLine="708"/>
        <w:jc w:val="both"/>
        <w:rPr>
          <w:rFonts w:eastAsia="Calibri"/>
        </w:rPr>
      </w:pPr>
      <w:r>
        <w:rPr/>
        <w:t>5.3.9. 1 окружная в</w:t>
      </w:r>
      <w:r>
        <w:rPr>
          <w:rFonts w:eastAsia="Calibri"/>
        </w:rPr>
        <w:t>ыставка инновационных социальных программ и проектов, направленных на социальное обслуживание детей и семей «Галерея успеха», г. Нижневартовск (3 участника).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Calibri"/>
        </w:rPr>
        <w:t>5.3.10.</w:t>
      </w:r>
      <w:r>
        <w:rPr/>
        <w:t xml:space="preserve"> Выступление в рамках конкурсного отбора «Национальная молодежная общественная награда «Будущее России», номинация «Лучший молодой руководитель России», диплом победителя (1 участник).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5.3.12. Участие в ХХI Окружных научно-социальных чтениях «Семья, родительство, детство: приоритеты  социальной политики и практики» (секция № 4 «Поддержка детей-инвалидов и детей с ограниченными возможностями и их семей: реабилитация, абилитация, социализация и социальная адаптация, психологическое сопровождение»- 2 специалиста).</w:t>
      </w:r>
    </w:p>
    <w:p>
      <w:pPr>
        <w:pStyle w:val="Normal"/>
        <w:pBdr/>
        <w:spacing w:lineRule="auto" w:line="276"/>
        <w:ind w:firstLine="708"/>
        <w:jc w:val="both"/>
        <w:rPr/>
        <w:framePr w:w="8673" w:h="1227" w:x="0" w:y="1" w:wrap="auto" w:vAnchor="text" w:hAnchor="text" w:hRule="exact"/>
      </w:pPr>
      <w:r>
        <w:rPr/>
        <w:t>5.3.11. Участие в 3-ем межрегиональном форуме для людей с ограниченными возможностями здоровья «Независимость – в движении» (секция «Современные эффективные формы и методы работы с детьми ОВЗ в условиях инклюзивного образования» (2 участника)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5.3.13. Участие в V Окружной выставке методических идей (3 специалиста).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5.3.14. Участие в  II Всероссийской конференции «Живой музей: стратегия и практика», посвященной 15-летию со дня образования Дома-музея народного художника СССР В. А. Игошева и 95-летию мастера в рамках проекта «5-15-20». Тема «Научное осмысление роли «малых» музеев в организации музейной деятельности в современных  условиях» (Тема доклада «Реализация программы социокультурной реабилитации детей с ограниченными возможностями «Хочу все знать» во взаимодействии с учреждениями города», 1 специалист).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 xml:space="preserve">5.4. Методическая работа 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 xml:space="preserve">В учреждении систематически проводятся заседания Методического совета с периодичностью 1 раз в квартал. Одной из важнейших форм методической работы учреждения является работа коллектива над единой методической темой. </w:t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/>
        <w:t>На период с 2015 по 2017 год была определена единой методической темой работы учреждения «Единство диагностических и коррекционных методик в работе специалиста».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В 2016 году проведено 4 заседания Методического совета, в которых приняли участие сотрудники, входящие в состав методического совета. Состав утвержден приказом директора учреждения, своевременно актуализируется.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Рассмотрены вопросы: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bCs/>
          <w:color w:val="FF0000"/>
        </w:rPr>
      </w:pPr>
      <w:r>
        <w:rPr/>
        <w:t xml:space="preserve"> </w:t>
      </w:r>
      <w:r>
        <w:rPr/>
        <w:t>Утверждение перечня рекомендованных методик диагностики специалистов</w:t>
      </w:r>
      <w:r>
        <w:rPr>
          <w:color w:val="FF000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 xml:space="preserve"> </w:t>
      </w:r>
      <w:r>
        <w:rPr/>
        <w:t>Утверждение плана работы над единой методической темой учреждения</w:t>
      </w:r>
      <w:r>
        <w:rPr>
          <w:color w:val="FF000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Об утверждении положения об организации процесса самообразования специалистов учреждения</w:t>
      </w:r>
      <w:r>
        <w:rPr>
          <w:color w:val="FF000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 xml:space="preserve">Информация о темах самообразования специалистов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Итоги выставки-ярмарки методических идей «Моя профессия – помогать»</w:t>
      </w:r>
      <w:r>
        <w:rPr>
          <w:bCs/>
          <w:color w:val="FF0000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Отчеты наставников о работе с наставляемыми.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 xml:space="preserve">Утверждение методик диагностики и перечень программ используемых специалистами учреждения (по нозологиям и направлениям деятельности)  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Мониторинг открытых мероприятий в 2015 году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Об исполнении решений методического совета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>
          <w:color w:val="FF0000"/>
        </w:rPr>
      </w:pPr>
      <w:r>
        <w:rPr/>
        <w:t>Оценка групповой сплоченности коллектива учреждения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>Актуализация реестра технологий социальной работы в учреждении</w:t>
      </w:r>
    </w:p>
    <w:p>
      <w:pPr>
        <w:pStyle w:val="Normal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>
          <w:bCs/>
        </w:rPr>
        <w:t>Рассмотрение результатов работы по планам самообразования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            </w:t>
      </w:r>
      <w:r>
        <w:rPr/>
        <w:t>Вынесено 18 решений методического совета.</w:t>
      </w:r>
    </w:p>
    <w:p>
      <w:pPr>
        <w:pStyle w:val="Normal"/>
        <w:spacing w:lineRule="auto" w:line="276"/>
        <w:ind w:firstLine="709"/>
        <w:jc w:val="both"/>
        <w:rPr>
          <w:bCs/>
        </w:rPr>
      </w:pPr>
      <w:r>
        <w:rPr>
          <w:bCs/>
        </w:rPr>
        <w:t>В соответствии с Положением о методическом дне в 2016 году проведено - 5 методических дней, приняли участие - 32 сотрудника учреждения.</w:t>
      </w:r>
    </w:p>
    <w:p>
      <w:pPr>
        <w:pStyle w:val="Normal"/>
        <w:spacing w:lineRule="auto" w:line="276"/>
        <w:ind w:firstLine="709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>Представлены темы:</w:t>
      </w:r>
    </w:p>
    <w:p>
      <w:pPr>
        <w:pStyle w:val="Normal"/>
        <w:spacing w:lineRule="auto" w:line="276" w:before="0" w:after="0"/>
        <w:ind w:firstLine="709"/>
        <w:contextualSpacing/>
        <w:jc w:val="both"/>
        <w:rPr>
          <w:color w:val="FF0000"/>
        </w:rPr>
      </w:pPr>
      <w:r>
        <w:rPr/>
        <w:t>1. Новости с курсов:</w:t>
      </w:r>
    </w:p>
    <w:p>
      <w:pPr>
        <w:pStyle w:val="ListParagraph"/>
        <w:numPr>
          <w:ilvl w:val="1"/>
          <w:numId w:val="8"/>
        </w:numPr>
        <w:spacing w:lineRule="auto" w:line="276" w:before="0" w:after="0"/>
        <w:ind w:left="0" w:firstLine="709"/>
        <w:contextualSpacing/>
        <w:jc w:val="both"/>
        <w:rPr/>
      </w:pPr>
      <w:r>
        <w:rPr/>
        <w:t>«Результаты отдыха и оздоровления детей в 2015 году»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>
          <w:shd w:fill="FFFFFF" w:val="clear"/>
        </w:rPr>
        <w:t>«Социально-педагогическое сопровождение детей, нуждающихся в социальном обслуживании»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 xml:space="preserve"> </w:t>
      </w:r>
      <w:r>
        <w:rPr/>
        <w:t>«Методика социальной реабилитации инвалидов по зрению»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/>
      </w:pPr>
      <w:r>
        <w:rPr/>
        <w:t xml:space="preserve">Изучение материалов информационно-дискуссионной площадки на сайтах </w:t>
      </w:r>
      <w:hyperlink r:id="rId10">
        <w:r>
          <w:rPr>
            <w:rStyle w:val="Style13"/>
            <w:lang w:val="en-US"/>
          </w:rPr>
          <w:t>http</w:t>
        </w:r>
        <w:r>
          <w:rPr>
            <w:rStyle w:val="Style13"/>
          </w:rPr>
          <w:t>://</w:t>
        </w:r>
        <w:r>
          <w:rPr>
            <w:rStyle w:val="Style13"/>
            <w:lang w:val="en-US"/>
          </w:rPr>
          <w:t>www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methodcentr</w:t>
        </w:r>
        <w:r>
          <w:rPr>
            <w:rStyle w:val="Style13"/>
          </w:rPr>
          <w:t>.</w:t>
        </w:r>
        <w:r>
          <w:rPr>
            <w:rStyle w:val="Style13"/>
            <w:lang w:val="en-US"/>
          </w:rPr>
          <w:t>ru</w:t>
        </w:r>
        <w:r>
          <w:rPr>
            <w:rStyle w:val="Style13"/>
          </w:rPr>
          <w:t>/</w:t>
        </w:r>
      </w:hyperlink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>
          <w:color w:val="000000"/>
        </w:rPr>
        <w:t>О</w:t>
      </w:r>
      <w:r>
        <w:rPr/>
        <w:t xml:space="preserve"> семинаре «Реализация новых требований </w:t>
      </w:r>
      <w:r>
        <w:rPr>
          <w:lang w:val="en-US"/>
        </w:rPr>
        <w:t>ISO</w:t>
      </w:r>
      <w:r>
        <w:rPr/>
        <w:t>:2015 в системах менеджмента качества учреждений».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>
          <w:color w:val="000000"/>
        </w:rPr>
        <w:t>О курсах повышения квалификации «Профессиональное выгорание: сущность, методы и технологии профилактической работы».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>
          <w:color w:val="000000"/>
        </w:rPr>
        <w:t xml:space="preserve">О курсах повышения квалификации </w:t>
      </w:r>
      <w:r>
        <w:rPr/>
        <w:t>«Эффективные технологии раннего вмешательства в системе оказания комплексной помощи детям с ограниченными возможностями здоровья».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>О семинаре</w:t>
      </w:r>
      <w:r>
        <w:rPr>
          <w:color w:val="FF0000"/>
        </w:rPr>
        <w:t xml:space="preserve"> </w:t>
      </w:r>
      <w:r>
        <w:rPr/>
        <w:t>«Организация на базе учреждений, подведомственных Депсоцразвития Югры, отдыха и оздоровления детей, состоящих на различных видах учета, находящихся в трудной жизненной ситуации, социально опасном положении, и детей-инвалидов</w:t>
      </w:r>
      <w:r>
        <w:rPr>
          <w:shd w:fill="FFFFFF" w:val="clear"/>
        </w:rPr>
        <w:t>»</w:t>
      </w:r>
      <w:r>
        <w:rPr/>
        <w:t>.</w:t>
      </w:r>
      <w:r>
        <w:rPr>
          <w:i/>
        </w:rPr>
        <w:t xml:space="preserve"> 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>
          <w:color w:val="000000"/>
        </w:rPr>
        <w:t xml:space="preserve">О курсах повышения квалификации </w:t>
      </w:r>
      <w:r>
        <w:rPr/>
        <w:t>«Методики и технологии социально-бытовой адаптации инвалидов с использованием оборудования комнат оккупациональной терапии».</w:t>
      </w:r>
    </w:p>
    <w:p>
      <w:pPr>
        <w:pStyle w:val="ListParagraph"/>
        <w:numPr>
          <w:ilvl w:val="1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>О стажировке по программе «Комплексная реабилитация и социальная адаптация детей, подростков и молодых людей с нарушениями развития».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>Итоги исследования групповой сплоченности коллектива учреждения.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jc w:val="both"/>
        <w:rPr>
          <w:bCs/>
          <w:color w:val="FF0000"/>
        </w:rPr>
      </w:pPr>
      <w:r>
        <w:rPr/>
        <w:t>Презентация новинок периодических изданий, методического центра развития социального обслуживания в 2016 году.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 xml:space="preserve">Разъяснительная работа с трудовыми коллективами учреждений по вопросам труда и заработной платы, реализации указов Президента РФ, направленных на повышение оплаты труда отдельным категориям работников отрасли, проводимых мероприятий дорожной карты и т.д. (п.6.1.1. поручений начальника УСЗН об исполнении постановления №1 коллегии Депсоцразвития Югры от 11 марта 2015 года). 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>«Расстройства аутистического спектра – что это такое.</w:t>
      </w:r>
    </w:p>
    <w:p>
      <w:pPr>
        <w:pStyle w:val="ListParagraph"/>
        <w:numPr>
          <w:ilvl w:val="0"/>
          <w:numId w:val="8"/>
        </w:numPr>
        <w:spacing w:lineRule="auto" w:line="276"/>
        <w:ind w:left="0" w:firstLine="709"/>
        <w:rPr/>
      </w:pPr>
      <w:r>
        <w:rPr/>
        <w:t>Об участии в Азиатско-Тихоокеанском саммите социальных работников.</w:t>
      </w:r>
    </w:p>
    <w:p>
      <w:pPr>
        <w:pStyle w:val="ListParagraph"/>
        <w:numPr>
          <w:ilvl w:val="0"/>
          <w:numId w:val="8"/>
        </w:numPr>
        <w:spacing w:lineRule="auto" w:line="276"/>
        <w:ind w:left="0" w:firstLine="709"/>
        <w:jc w:val="both"/>
        <w:rPr/>
      </w:pPr>
      <w:r>
        <w:rPr/>
        <w:t>Об участии в окружных научно-социальных чтениях «Семья, родительство, детство: приоритеты  социальной политики и практики»</w:t>
      </w:r>
    </w:p>
    <w:p>
      <w:pPr>
        <w:pStyle w:val="ListParagraph"/>
        <w:numPr>
          <w:ilvl w:val="0"/>
          <w:numId w:val="8"/>
        </w:numPr>
        <w:spacing w:lineRule="auto" w:line="276"/>
        <w:ind w:left="0" w:firstLine="709"/>
        <w:rPr/>
      </w:pPr>
      <w:r>
        <w:rPr/>
        <w:t>Об окружной выставке методических идей</w:t>
      </w:r>
    </w:p>
    <w:p>
      <w:pPr>
        <w:pStyle w:val="ListParagraph"/>
        <w:numPr>
          <w:ilvl w:val="0"/>
          <w:numId w:val="8"/>
        </w:numPr>
        <w:spacing w:lineRule="auto" w:line="276"/>
        <w:ind w:left="0" w:firstLine="709"/>
        <w:jc w:val="both"/>
        <w:rPr/>
      </w:pPr>
      <w:r>
        <w:rPr/>
        <w:t>Об участии в стажировочной площадке Фонда поддержки детей, находящихся в трудной жизненной ситуации, по направлению «Социальное сопровождение семей с детьми»</w:t>
      </w:r>
    </w:p>
    <w:p>
      <w:pPr>
        <w:pStyle w:val="ListParagraph"/>
        <w:numPr>
          <w:ilvl w:val="0"/>
          <w:numId w:val="8"/>
        </w:numPr>
        <w:spacing w:lineRule="auto" w:line="276"/>
        <w:ind w:left="0" w:firstLine="709"/>
        <w:rPr/>
      </w:pPr>
      <w:r>
        <w:rPr/>
        <w:t>Презентация портфолио специалистов учреждения</w:t>
      </w:r>
    </w:p>
    <w:p>
      <w:pPr>
        <w:pStyle w:val="Normal"/>
        <w:numPr>
          <w:ilvl w:val="0"/>
          <w:numId w:val="8"/>
        </w:numPr>
        <w:spacing w:lineRule="auto" w:line="276"/>
        <w:ind w:left="0" w:firstLine="709"/>
        <w:jc w:val="both"/>
        <w:rPr>
          <w:color w:val="FF0000"/>
        </w:rPr>
      </w:pPr>
      <w:r>
        <w:rPr/>
        <w:t>Инновационные технологии в работе с детьми с нарушениями развития</w:t>
      </w:r>
    </w:p>
    <w:p>
      <w:pPr>
        <w:pStyle w:val="NormalWeb"/>
        <w:spacing w:lineRule="auto" w:line="276"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center"/>
        <w:rPr>
          <w:b/>
          <w:b/>
        </w:rPr>
      </w:pPr>
      <w:r>
        <w:rPr>
          <w:b/>
          <w:lang w:val="en-US"/>
        </w:rPr>
        <w:t>VI</w:t>
      </w:r>
      <w:r>
        <w:rPr>
          <w:b/>
        </w:rPr>
        <w:t>. Результаты работы с клиентами</w:t>
      </w:r>
    </w:p>
    <w:p>
      <w:pPr>
        <w:pStyle w:val="NormalWeb"/>
        <w:spacing w:lineRule="auto" w:line="276" w:beforeAutospacing="0" w:before="0" w:afterAutospacing="0" w:after="0"/>
        <w:ind w:firstLine="709"/>
        <w:jc w:val="center"/>
        <w:rPr/>
      </w:pPr>
      <w:r>
        <w:rPr/>
      </w:r>
    </w:p>
    <w:p>
      <w:pPr>
        <w:pStyle w:val="HTMLPreformatted"/>
        <w:tabs>
          <w:tab w:val="left" w:pos="0" w:leader="none"/>
          <w:tab w:val="left" w:pos="567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6.1.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Услуги, оказанные учреждением</w:t>
      </w:r>
      <w:r>
        <w:rPr>
          <w:rFonts w:cs="Times New Roman" w:ascii="Times New Roman" w:hAnsi="Times New Roman"/>
        </w:rPr>
        <w:t xml:space="preserve">. </w:t>
      </w:r>
    </w:p>
    <w:p>
      <w:pPr>
        <w:pStyle w:val="HTMLPreformatted"/>
        <w:tabs>
          <w:tab w:val="left" w:pos="0" w:leader="none"/>
          <w:tab w:val="left" w:pos="567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Учет обслуживаемых лиц и предоставленных услуг в учреждении ведется посредством использования автоматизированной программы АИС УСОН, д</w:t>
      </w:r>
      <w:r>
        <w:rPr>
          <w:rFonts w:cs="Times New Roman" w:ascii="Times New Roman" w:hAnsi="Times New Roman"/>
        </w:rPr>
        <w:t>ополнительно - на бумажном носителе.</w:t>
      </w:r>
    </w:p>
    <w:p>
      <w:pPr>
        <w:pStyle w:val="Normal"/>
        <w:spacing w:lineRule="auto" w:line="276"/>
        <w:ind w:firstLine="709"/>
        <w:jc w:val="right"/>
        <w:rPr/>
      </w:pPr>
      <w:r>
        <w:rPr/>
        <w:t>Таблица 8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Анализ количества услуг, предоставленных клиентам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за 2016 год в сравнении по годам</w:t>
      </w:r>
    </w:p>
    <w:p>
      <w:pPr>
        <w:pStyle w:val="Normal"/>
        <w:spacing w:lineRule="auto" w:line="276"/>
        <w:ind w:firstLine="709"/>
        <w:jc w:val="center"/>
        <w:rPr/>
      </w:pPr>
      <w:r>
        <w:rPr/>
      </w:r>
    </w:p>
    <w:tbl>
      <w:tblPr>
        <w:tblW w:w="10077" w:type="dxa"/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549"/>
        <w:gridCol w:w="1040"/>
        <w:gridCol w:w="2406"/>
        <w:gridCol w:w="3081"/>
      </w:tblGrid>
      <w:tr>
        <w:trPr>
          <w:trHeight w:val="160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Виды услуг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2014 г.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2015 г.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2016 г.</w:t>
            </w:r>
          </w:p>
        </w:tc>
      </w:tr>
      <w:tr>
        <w:trPr>
          <w:trHeight w:val="230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Социально-бытовые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194000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286527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134444</w:t>
            </w:r>
          </w:p>
        </w:tc>
      </w:tr>
      <w:tr>
        <w:trPr>
          <w:trHeight w:val="319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Социально-медицинские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72917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86716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27340</w:t>
            </w:r>
          </w:p>
        </w:tc>
      </w:tr>
      <w:tr>
        <w:trPr>
          <w:trHeight w:val="282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Социально-психологические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5575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3610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3783</w:t>
            </w:r>
          </w:p>
        </w:tc>
      </w:tr>
      <w:tr>
        <w:trPr>
          <w:trHeight w:val="244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Социально-педагогические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103489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98957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27972</w:t>
            </w:r>
          </w:p>
        </w:tc>
      </w:tr>
      <w:tr>
        <w:trPr>
          <w:trHeight w:val="469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Социально-экономические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89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Данный вид услуги отменен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Данный вид услуги отменен</w:t>
            </w:r>
          </w:p>
        </w:tc>
      </w:tr>
      <w:tr>
        <w:trPr>
          <w:trHeight w:val="257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center"/>
              <w:rPr/>
            </w:pPr>
            <w:r>
              <w:rPr/>
              <w:t>Социально-правовые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287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</w:tr>
      <w:tr>
        <w:trPr>
          <w:trHeight w:val="348" w:hRule="atLeast"/>
        </w:trPr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34"/>
              <w:jc w:val="both"/>
              <w:rPr>
                <w:b/>
                <w:b/>
              </w:rPr>
            </w:pPr>
            <w:r>
              <w:rPr>
                <w:b/>
              </w:rPr>
              <w:t>ИТОГО предоставлено услуг</w:t>
            </w:r>
          </w:p>
        </w:tc>
        <w:tc>
          <w:tcPr>
            <w:tcW w:w="1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376073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476097</w:t>
            </w:r>
          </w:p>
        </w:tc>
        <w:tc>
          <w:tcPr>
            <w:tcW w:w="3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HTMLPreformatted"/>
              <w:tabs>
                <w:tab w:val="left" w:pos="0" w:leader="none"/>
                <w:tab w:val="left" w:pos="567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76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224501</w:t>
            </w:r>
          </w:p>
        </w:tc>
      </w:tr>
    </w:tbl>
    <w:p>
      <w:pPr>
        <w:pStyle w:val="Normal"/>
        <w:spacing w:lineRule="auto" w:line="276"/>
        <w:ind w:firstLine="709"/>
        <w:jc w:val="right"/>
        <w:rPr/>
      </w:pPr>
      <w:r>
        <w:rPr/>
      </w:r>
    </w:p>
    <w:p>
      <w:pPr>
        <w:pStyle w:val="Normal"/>
        <w:spacing w:lineRule="auto" w:line="276"/>
        <w:ind w:firstLine="709"/>
        <w:jc w:val="right"/>
        <w:rPr/>
      </w:pPr>
      <w:r>
        <w:rPr/>
      </w:r>
    </w:p>
    <w:p>
      <w:pPr>
        <w:pStyle w:val="Normal"/>
        <w:spacing w:lineRule="auto" w:line="276"/>
        <w:ind w:firstLine="709"/>
        <w:jc w:val="right"/>
        <w:rPr/>
      </w:pPr>
      <w:r>
        <w:rPr/>
        <w:t>Таблица 9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Соотношение численности обслуженных граждан и оказанных социальных услуг в сравнении по годам и отделениям</w:t>
      </w:r>
    </w:p>
    <w:tbl>
      <w:tblPr>
        <w:tblStyle w:val="a4"/>
        <w:tblW w:w="844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43"/>
        <w:gridCol w:w="3093"/>
        <w:gridCol w:w="727"/>
        <w:gridCol w:w="910"/>
        <w:gridCol w:w="1870"/>
      </w:tblGrid>
      <w:tr>
        <w:trPr>
          <w:trHeight w:val="6" w:hRule="atLeast"/>
        </w:trPr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Год</w:t>
            </w:r>
          </w:p>
        </w:tc>
        <w:tc>
          <w:tcPr>
            <w:tcW w:w="309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Категория обслуживаемых</w:t>
            </w:r>
          </w:p>
        </w:tc>
        <w:tc>
          <w:tcPr>
            <w:tcW w:w="350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  <w:t>Обслужено</w:t>
            </w:r>
          </w:p>
        </w:tc>
      </w:tr>
      <w:tr>
        <w:trPr>
          <w:trHeight w:val="12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rPr/>
            </w:pPr>
            <w:r>
              <w:rPr/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ОДП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ОППП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ОДР и РПСМР</w:t>
            </w:r>
          </w:p>
        </w:tc>
      </w:tr>
      <w:tr>
        <w:trPr>
          <w:trHeight w:val="6" w:hRule="atLeast"/>
        </w:trPr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2015</w:t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ДИ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79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152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125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ОВЗ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138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семьи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139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288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Семей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79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159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256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298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807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2016</w:t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ДИ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82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181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154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ОВЗ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21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171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Члены семьи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160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319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Семей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78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179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0</w:t>
            </w:r>
          </w:p>
        </w:tc>
      </w:tr>
      <w:tr>
        <w:trPr>
          <w:trHeight w:val="3" w:hRule="atLeast"/>
        </w:trPr>
        <w:tc>
          <w:tcPr>
            <w:tcW w:w="1843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ind w:firstLine="709"/>
              <w:jc w:val="center"/>
              <w:rPr/>
            </w:pPr>
            <w:r>
              <w:rPr/>
            </w:r>
          </w:p>
        </w:tc>
        <w:tc>
          <w:tcPr>
            <w:tcW w:w="30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rPr>
                <w:b/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325</w:t>
            </w:r>
          </w:p>
        </w:tc>
        <w:tc>
          <w:tcPr>
            <w:tcW w:w="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381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>
                <w:b/>
                <w:b/>
              </w:rPr>
            </w:pPr>
            <w:r>
              <w:rPr>
                <w:b/>
              </w:rPr>
              <w:t>644</w:t>
            </w:r>
          </w:p>
        </w:tc>
      </w:tr>
    </w:tbl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>
          <w:highlight w:val="yellow"/>
        </w:rPr>
      </w:pPr>
      <w:r>
        <w:rPr/>
        <w:t>В 2016 году за получением социальных услуг обратились – 362 человека. Из числа обратившихся за получением социальных услуг получили услуги: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/>
        <w:t>- в условиях полустационара –  857 человек (в том числе повторное обращение),</w:t>
      </w:r>
    </w:p>
    <w:p>
      <w:pPr>
        <w:pStyle w:val="Normal"/>
        <w:spacing w:lineRule="auto" w:line="276"/>
        <w:jc w:val="both"/>
        <w:rPr/>
      </w:pPr>
      <w:r>
        <w:rPr/>
        <w:t>- на дому – 94 человека.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 xml:space="preserve">На протяжении года дети приняли участие в мероприятиях разного уровня: от муниципального до федерального </w:t>
      </w:r>
      <w:r>
        <w:rPr>
          <w:i/>
        </w:rPr>
        <w:t>(Подробно-Приложение 6).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b/>
          <w:b/>
        </w:rPr>
      </w:pPr>
      <w:r>
        <w:rPr>
          <w:b/>
        </w:rPr>
        <w:t xml:space="preserve">6.2. Анализ динамики состояния детей, состоящих на социальном обслуживании в учреждении </w:t>
      </w:r>
      <w:r>
        <w:rPr/>
        <w:t>(</w:t>
      </w:r>
      <w:r>
        <w:rPr>
          <w:i/>
        </w:rPr>
        <w:t>описывается периодичность проведения диагностики, методики по которой она проводится специалистами учреждения, отражается уровень динамики детей за истекший период)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Диагностическое обследование проводилось  2 раза в год (май, декабрь), один раз в год по методике семантического дифференциала Чарльза Осгуда, актуализированной для использования в условиях реабилитационного центра в рамках концепции развития Реабилитационного центра для детей и подростков с ограниченными возможностями «Лучик».</w:t>
      </w:r>
    </w:p>
    <w:p>
      <w:pPr>
        <w:pStyle w:val="Normal"/>
        <w:spacing w:lineRule="auto" w:line="276"/>
        <w:ind w:firstLine="709"/>
        <w:jc w:val="right"/>
        <w:rPr/>
      </w:pPr>
      <w:r>
        <w:rPr/>
        <w:t>Таблица 10</w:t>
      </w:r>
    </w:p>
    <w:tbl>
      <w:tblPr>
        <w:tblStyle w:val="a4"/>
        <w:tblW w:w="97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8"/>
        <w:gridCol w:w="1325"/>
        <w:gridCol w:w="1925"/>
        <w:gridCol w:w="2535"/>
        <w:gridCol w:w="1509"/>
        <w:gridCol w:w="1"/>
        <w:gridCol w:w="1471"/>
      </w:tblGrid>
      <w:tr>
        <w:trPr/>
        <w:tc>
          <w:tcPr>
            <w:tcW w:w="9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Год</w:t>
            </w:r>
          </w:p>
        </w:tc>
        <w:tc>
          <w:tcPr>
            <w:tcW w:w="13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Полугодие</w:t>
            </w:r>
          </w:p>
        </w:tc>
        <w:tc>
          <w:tcPr>
            <w:tcW w:w="597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Уровень динамики состояния детей</w:t>
            </w:r>
          </w:p>
        </w:tc>
        <w:tc>
          <w:tcPr>
            <w:tcW w:w="147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ВСЕГО обслужено: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32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 xml:space="preserve">Положительная 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Слабоположительная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  <w:t>Стабильное состояние</w:t>
            </w:r>
          </w:p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  <w:tc>
          <w:tcPr>
            <w:tcW w:w="1472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2014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6 (25%)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 (33,3%)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 (41,7%)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 (20%)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8 (32%)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 (48%)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28</w:t>
            </w:r>
          </w:p>
        </w:tc>
      </w:tr>
      <w:tr>
        <w:trPr/>
        <w:tc>
          <w:tcPr>
            <w:tcW w:w="9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2015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12 (36,4)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11 (33,3)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10 (30,3)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33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14 (70%)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 (5%)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 (25%)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95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2016</w:t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23(52,3%)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5(11,3%)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16(36,3%)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44</w:t>
            </w:r>
          </w:p>
        </w:tc>
      </w:tr>
      <w:tr>
        <w:trPr/>
        <w:tc>
          <w:tcPr>
            <w:tcW w:w="95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</w:r>
          </w:p>
        </w:tc>
        <w:tc>
          <w:tcPr>
            <w:tcW w:w="13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2-е</w:t>
            </w:r>
          </w:p>
        </w:tc>
        <w:tc>
          <w:tcPr>
            <w:tcW w:w="192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27 (56%)</w:t>
            </w:r>
          </w:p>
        </w:tc>
        <w:tc>
          <w:tcPr>
            <w:tcW w:w="2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3 (6%)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18(38%)</w:t>
            </w:r>
          </w:p>
        </w:tc>
        <w:tc>
          <w:tcPr>
            <w:tcW w:w="1472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/>
              <w:jc w:val="center"/>
              <w:rPr/>
            </w:pPr>
            <w:r>
              <w:rPr/>
              <w:t>48</w:t>
            </w:r>
          </w:p>
        </w:tc>
      </w:tr>
    </w:tbl>
    <w:p>
      <w:pPr>
        <w:pStyle w:val="Normal"/>
        <w:spacing w:lineRule="auto" w:line="276"/>
        <w:ind w:firstLine="709"/>
        <w:jc w:val="both"/>
        <w:rPr/>
      </w:pPr>
      <w:r>
        <w:rPr/>
      </w:r>
    </w:p>
    <w:p>
      <w:pPr>
        <w:pStyle w:val="Normal"/>
        <w:spacing w:lineRule="auto" w:line="276"/>
        <w:ind w:firstLine="709"/>
        <w:jc w:val="both"/>
        <w:rPr/>
      </w:pPr>
      <w:r>
        <w:rPr/>
        <w:t>Наилучшим результатом реабилитационных мероприятий считается положительная динамика, менее значительным, но, тем не менее, положительным – слабоположительная динамика, стабильное состояние также является позитивной динамикой и отражает незначительные изменения в состоянии ребенка или отсутствие регрессии.</w:t>
      </w:r>
      <w:r>
        <w:rPr>
          <w:b/>
        </w:rPr>
        <w:t xml:space="preserve"> </w:t>
      </w:r>
      <w:r>
        <w:rPr/>
        <w:t>Наихудшим результатом – является отрицательная динамика.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b/>
        </w:rPr>
        <w:t xml:space="preserve">6.3. Работа с родителями </w:t>
      </w:r>
      <w:r>
        <w:rPr>
          <w:i/>
        </w:rPr>
        <w:t>(подробно Приложение 7)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В учреждении работа с семьей ведется в соответствии с годовым планом учреждения и организуется следующим образом: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Проводится: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- информационно-просветительская работа с родителями (индивидуальные беседы, консультации, в том числе по телефону, выпуск корпоративной газеты «Подсолнух», размещение информации на информационных стендах учреждения, распространение памяток, буклетов и т.д.);</w:t>
      </w:r>
    </w:p>
    <w:p>
      <w:pPr>
        <w:pStyle w:val="Normal"/>
        <w:tabs>
          <w:tab w:val="left" w:pos="709" w:leader="none"/>
        </w:tabs>
        <w:spacing w:lineRule="auto" w:line="276"/>
        <w:jc w:val="both"/>
        <w:rPr>
          <w:color w:val="000000"/>
        </w:rPr>
      </w:pPr>
      <w:r>
        <w:rPr/>
        <w:tab/>
        <w:t xml:space="preserve">В январе 2016 года </w:t>
      </w:r>
      <w:r>
        <w:rPr>
          <w:color w:val="000000"/>
        </w:rPr>
        <w:t>на базе БУ «Комплексного центра социального обслуживания населения «Светлана» состоялось  городское родительское собрание в режиме видеоконференцсвязи по вопросу детской психологии и педагогики на темы: «Создание инклюзивной среды», «Доступность профессионального образования». На собрании присутствовали законные представители получателей социальных услуг. Прослушали вопросы информационно – дискуссионной площадки.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- занятия в школе для родителей «Я и мой особый ребенок» (далее – Школа). </w:t>
      </w:r>
    </w:p>
    <w:p>
      <w:pPr>
        <w:pStyle w:val="Normal"/>
        <w:spacing w:lineRule="auto" w:line="276"/>
        <w:ind w:firstLine="709"/>
        <w:jc w:val="both"/>
        <w:rPr>
          <w:highlight w:val="white"/>
        </w:rPr>
      </w:pPr>
      <w:r>
        <w:rPr/>
        <w:t xml:space="preserve">Цель данной Школы заключается в неформальной форме работы с семьями, воспитывающих детей с тяжелыми и множественными нарушениями развития, информировать родителей о возможностях воспитания, абилитация и реабилитации детей, обучение практическим навыкам, нормализация детско-родительских отношений, организация совместного досуга, помогая семьям сохранять свой статус, психологическое и психическое здоровье (в 2016 году состоялось 4 заседания Школы, а также в рамках Школы состоялись выездные мероприятия, в том числе физкультурно-оздоровительное мероприятие </w:t>
      </w:r>
      <w:r>
        <w:rPr>
          <w:shd w:fill="FFFFFF" w:val="clear"/>
        </w:rPr>
        <w:t xml:space="preserve">военно-спортивная игра «Зарница» (участие более 18 участников). </w:t>
      </w:r>
    </w:p>
    <w:p>
      <w:pPr>
        <w:pStyle w:val="Normal"/>
        <w:spacing w:lineRule="auto" w:line="276"/>
        <w:ind w:firstLine="720"/>
        <w:jc w:val="both"/>
        <w:rPr/>
      </w:pPr>
      <w:r>
        <w:rPr/>
        <w:t xml:space="preserve">- информационные встречи для родителей с представителями образования, здравоохранения, занятости населения, Управления социальной защиты населения по городу Ханты-Мансийску и Ханты-Мансийскому району и другими сторонними организациями, способными оказать содействие в решении проблем семей. </w:t>
      </w:r>
    </w:p>
    <w:p>
      <w:pPr>
        <w:pStyle w:val="Normal"/>
        <w:spacing w:lineRule="auto" w:line="276"/>
        <w:ind w:firstLine="708"/>
        <w:jc w:val="both"/>
        <w:rPr/>
      </w:pPr>
      <w:r>
        <w:rPr>
          <w:color w:val="000000"/>
        </w:rPr>
        <w:t xml:space="preserve">В ноябре 2016 года состоялся 1 Окружной </w:t>
      </w:r>
      <w:r>
        <w:rPr/>
        <w:t xml:space="preserve">Слет родительского актива (БУ ХМАО – Югры </w:t>
      </w:r>
      <w:r>
        <w:rPr>
          <w:rFonts w:eastAsia="Calibri"/>
        </w:rPr>
        <w:t xml:space="preserve">«Центр социального обслуживания «На Калинке», город Сургут). </w:t>
      </w:r>
      <w:r>
        <w:rPr/>
        <w:t xml:space="preserve">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Цель мероприятия – привлечение родителей, воспитывающих детей с особенностями развития, родителей, молодых инвалидов к созданию качественно новой реабилитационной среды. В данном мероприятии приняли участие 2 родителя, воспитывающих детей-инвалидов.</w:t>
      </w:r>
    </w:p>
    <w:p>
      <w:pPr>
        <w:pStyle w:val="Normal"/>
        <w:spacing w:lineRule="auto" w:line="276"/>
        <w:ind w:firstLine="708"/>
        <w:jc w:val="both"/>
        <w:rPr>
          <w:bCs/>
        </w:rPr>
      </w:pPr>
      <w:r>
        <w:rPr>
          <w:bCs/>
        </w:rPr>
        <w:t>Рассматриваемые вопросы:</w:t>
      </w:r>
    </w:p>
    <w:p>
      <w:pPr>
        <w:pStyle w:val="Normal"/>
        <w:spacing w:lineRule="auto" w:line="276"/>
        <w:jc w:val="both"/>
        <w:rPr/>
      </w:pPr>
      <w:r>
        <w:rPr>
          <w:bCs/>
        </w:rPr>
        <w:t>1.</w:t>
      </w:r>
      <w:r>
        <w:rPr/>
        <w:t xml:space="preserve"> Занятия АФК как повышение двигательной активности  детей </w:t>
      </w:r>
    </w:p>
    <w:p>
      <w:pPr>
        <w:pStyle w:val="Normal"/>
        <w:spacing w:lineRule="auto" w:line="276"/>
        <w:jc w:val="both"/>
        <w:rPr/>
      </w:pPr>
      <w:r>
        <w:rPr/>
        <w:t xml:space="preserve">2. Предоставление  социальных услуг детям  с ограниченными возможностями  и  детям-инвалидам  по организации отдыха и оздоровления по путевочному принципу «Мать и Дитя» на базе БУ ХМАО – Югры  «Центр социального обслуживания» «На Калинке» </w:t>
      </w:r>
    </w:p>
    <w:p>
      <w:pPr>
        <w:pStyle w:val="Normal"/>
        <w:spacing w:lineRule="auto" w:line="276"/>
        <w:jc w:val="both"/>
        <w:rPr/>
      </w:pPr>
      <w:r>
        <w:rPr/>
        <w:t xml:space="preserve">3. </w:t>
      </w:r>
      <w:r>
        <w:rPr>
          <w:color w:val="000000"/>
        </w:rPr>
        <w:t xml:space="preserve"> «Создание инклюзивной среды», «Доступность профессионального образова</w:t>
      </w:r>
      <w:r>
        <w:rPr>
          <w:color w:val="000000"/>
        </w:rPr>
        <w:t>ния».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- оказание анимационных услуг (проведения праздников, выставок, развлечений, экскурсий). 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обучение родителей основам реабилитации в домашних условиях (консультирование, демонстрация приемов, реабилитация), а также информирование родителей о работе постоянно действующей школы для обучения родителей навыкам ухода и реабилитации в домашних условиях за детьми, имеющими особенности развития; о внедрении моделей реабилитационно-образовательного сопровождения детей, имеющих особенности развития, в условиях образовательной организации, организации социального обслуживания и на дому.</w:t>
      </w:r>
    </w:p>
    <w:p>
      <w:pPr>
        <w:pStyle w:val="Normal"/>
        <w:spacing w:lineRule="auto" w:line="276"/>
        <w:ind w:left="709" w:hanging="0"/>
        <w:jc w:val="both"/>
        <w:rPr/>
      </w:pPr>
      <w:r>
        <w:rPr/>
        <w:t>- оказание содействия в получении полагающихся льгот, пособий, компенсаций, в получении протезно-ортопедических изделий и технических средств реабилитации, в решении вопросов о получении образования.</w:t>
      </w:r>
    </w:p>
    <w:p>
      <w:pPr>
        <w:pStyle w:val="Normal"/>
        <w:spacing w:lineRule="auto" w:line="276"/>
        <w:ind w:firstLine="708"/>
        <w:jc w:val="both"/>
        <w:rPr>
          <w:highlight w:val="cyan"/>
        </w:rPr>
      </w:pPr>
      <w:r>
        <w:rPr/>
        <w:t>- организации и проведения летней оздоровительной кампании. Так в отдыхом и оздоровлением на базе учреждения охвачено 2014-32, 2015-34, 2016 – 52 чел.</w:t>
      </w:r>
    </w:p>
    <w:p>
      <w:pPr>
        <w:pStyle w:val="Normal"/>
        <w:spacing w:lineRule="auto" w:line="276"/>
        <w:ind w:firstLine="720"/>
        <w:jc w:val="both"/>
        <w:rPr/>
      </w:pPr>
      <w:r>
        <w:rPr/>
        <w:t>Хочется отметить, что успешность реабилитационного процесса целиком и полностью зависит от заинтересованности родителей и их совместной деятельности со специалистами Центра «Лучик».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Взаимодействие с получателями социальных услуг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В 2016 году проведено: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- анкетирование получателей социальных услуг «Оценка удовлетворенности клиентов БУ ХМАО – Югры «Реабилитационный центр для детей и подростков с ограниченными возможностями «Лучик» (июнь, декабрь). 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Анализ полученных результатов показал,  рост степени удовлетворенности предоставления социальных услуг возросла, что обусловлено высоким уровнем профессиональной компетентности персонала, культура общения, качеством проводимых мероприятий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 xml:space="preserve">Анализ степени удовлетворенности работой отделений  центра показал следующее: 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-произошло увеличение процента полного удовлетворения работой всех отделений центра.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-небольшой рост числа частично удовлетворенных уровнем оказания услуг  (отдаленность от места проживания).</w:t>
      </w:r>
    </w:p>
    <w:p>
      <w:pPr>
        <w:pStyle w:val="ListParagraph"/>
        <w:spacing w:lineRule="auto" w:line="276"/>
        <w:ind w:left="0" w:firstLine="709"/>
        <w:jc w:val="both"/>
        <w:rPr/>
      </w:pPr>
      <w:r>
        <w:rPr/>
        <w:t>На официальном сайте учреждения функционирует сервис «Обратная связь». На всех отделениях расположен ящик «Почта Доверия». Выемка корреспонденции и её анализ осуществляется ежемесячно. Анализ документации по данным направлениям показал отсутствие жалоб.</w:t>
      </w:r>
    </w:p>
    <w:p>
      <w:pPr>
        <w:pStyle w:val="Normal"/>
        <w:spacing w:lineRule="auto" w:line="276"/>
        <w:ind w:firstLine="709"/>
        <w:jc w:val="both"/>
        <w:rPr>
          <w:b/>
          <w:b/>
        </w:rPr>
      </w:pPr>
      <w:r>
        <w:rPr>
          <w:color w:val="FF0000"/>
        </w:rPr>
        <w:t xml:space="preserve"> </w:t>
      </w:r>
      <w:r>
        <w:rPr>
          <w:b/>
          <w:bCs/>
        </w:rPr>
        <w:t>6.5. Прием граждан, информационно-консультативные приемы директора учреждения</w:t>
      </w:r>
    </w:p>
    <w:p>
      <w:pPr>
        <w:pStyle w:val="Normal"/>
        <w:spacing w:lineRule="auto" w:line="276"/>
        <w:ind w:firstLine="709"/>
        <w:jc w:val="both"/>
        <w:rPr>
          <w:bCs/>
        </w:rPr>
      </w:pPr>
      <w:r>
        <w:rPr>
          <w:bCs/>
        </w:rPr>
        <w:t>За 2016 год на личный прием к директору учреждения обратилось 59 человек по вопросу информирования о спектре социального обслуживания в условиях полустационара в отделении дневного пребывания.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b/>
        </w:rPr>
        <w:t>6.6.</w:t>
      </w:r>
      <w:r>
        <w:rPr>
          <w:b/>
          <w:i/>
        </w:rPr>
        <w:t xml:space="preserve"> </w:t>
      </w:r>
      <w:r>
        <w:rPr>
          <w:b/>
        </w:rPr>
        <w:t xml:space="preserve">Публикации, выступления в СМИ </w:t>
      </w:r>
      <w:r>
        <w:rPr>
          <w:i/>
        </w:rPr>
        <w:t>(Подробнее-Приложение 8)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С целью информирования, а также обобщения опыта работы специалистами учреждения за 2016 год опубликовано 9 пу</w:t>
      </w:r>
      <w:r>
        <w:rPr>
          <w:color w:val="auto"/>
        </w:rPr>
        <w:t>бликаций в периодической печати, организован  выпуск 4-х номеров корпоративной газеты «Подсолнух»,</w:t>
      </w:r>
      <w:r>
        <w:rPr>
          <w:color w:val="auto"/>
        </w:rPr>
        <w:t xml:space="preserve"> </w:t>
      </w:r>
      <w:r>
        <w:rPr>
          <w:color w:val="auto"/>
        </w:rPr>
        <w:t>63</w:t>
      </w:r>
      <w:r>
        <w:rPr>
          <w:color w:val="auto"/>
        </w:rPr>
        <w:t xml:space="preserve"> </w:t>
      </w:r>
      <w:r>
        <w:rPr>
          <w:color w:val="auto"/>
        </w:rPr>
        <w:t>статьи на сайте учреждения, на информационных стендах учреждения</w:t>
      </w:r>
      <w:r>
        <w:rPr>
          <w:color w:val="auto"/>
        </w:rPr>
        <w:t xml:space="preserve">  размещено более </w:t>
      </w:r>
      <w:r>
        <w:rPr>
          <w:color w:val="auto"/>
        </w:rPr>
        <w:t>43</w:t>
      </w:r>
      <w:r>
        <w:rPr>
          <w:color w:val="auto"/>
        </w:rPr>
        <w:t xml:space="preserve"> </w:t>
      </w:r>
      <w:r>
        <w:rPr>
          <w:color w:val="auto"/>
        </w:rPr>
        <w:t>информации.</w:t>
      </w:r>
      <w:r>
        <w:rPr>
          <w:color w:val="auto"/>
        </w:rPr>
        <w:t xml:space="preserve"> </w:t>
      </w:r>
      <w:r>
        <w:rPr>
          <w:color w:val="auto"/>
        </w:rPr>
        <w:t>В результате взаимодействия со средствами массовой информации за 2016 год выш</w:t>
      </w:r>
      <w:r>
        <w:rPr/>
        <w:t>ло 4 выпуска телевизионных передач, посвящённых деятельности учреждения и с участием сотрудников и получателей социальных услуг.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b/>
        </w:rPr>
        <w:t>6.7.Взаимодействие с учреждениями/организациями за 2016 год</w:t>
      </w:r>
      <w:r>
        <w:rPr>
          <w:i/>
        </w:rPr>
        <w:t xml:space="preserve"> (Подробнее-Приложение 9)</w:t>
      </w:r>
    </w:p>
    <w:p>
      <w:pPr>
        <w:pStyle w:val="Normal"/>
        <w:spacing w:lineRule="auto" w:line="276"/>
        <w:ind w:firstLine="709"/>
        <w:jc w:val="both"/>
        <w:rPr>
          <w:color w:val="FF0000"/>
        </w:rPr>
      </w:pPr>
      <w:r>
        <w:rPr/>
        <w:t>В целях повышения эффективности оказания услуг, повышения уровня адаптации и социализации детей-инвалидов, учреждение взаимодействовало с  более 50 учреждениями и организациями города Ханты-Мансийска.</w:t>
      </w:r>
      <w:r>
        <w:rPr>
          <w:color w:val="FF0000"/>
        </w:rPr>
        <w:t xml:space="preserve"> </w:t>
      </w:r>
      <w:r>
        <w:rPr/>
        <w:t>Взаимодействие осуществляется на основании заключенных соглашений, договоров и в рамках совместных планов работы.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>
          <w:b/>
          <w:b/>
        </w:rPr>
      </w:pPr>
      <w:r>
        <w:rPr>
          <w:b/>
        </w:rPr>
        <w:t>6.8. Независимая оценка качества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jc w:val="both"/>
        <w:rPr/>
      </w:pPr>
      <w:r>
        <w:rPr/>
        <w:t>В 2016 году проводились:</w:t>
      </w:r>
    </w:p>
    <w:p>
      <w:pPr>
        <w:pStyle w:val="Normal"/>
        <w:spacing w:lineRule="auto" w:line="276"/>
        <w:ind w:firstLine="709"/>
        <w:jc w:val="both"/>
        <w:rPr>
          <w:rFonts w:eastAsia="" w:eastAsiaTheme="majorEastAsia"/>
          <w:bCs/>
        </w:rPr>
      </w:pPr>
      <w:r>
        <w:rPr/>
        <w:t xml:space="preserve">1) </w:t>
      </w:r>
      <w:r>
        <w:rPr>
          <w:rFonts w:eastAsia="" w:eastAsiaTheme="majorEastAsia"/>
          <w:bCs/>
        </w:rPr>
        <w:t xml:space="preserve">Проверка организации работы отделения диагностики, разработки и реализации программ социально-медицинской реабилитации Служба домашнего визитирования представителями </w:t>
      </w:r>
      <w:r>
        <w:rPr/>
        <w:t xml:space="preserve">БУ КЦСОН «Светлана», город Ханты-Мансийск и  </w:t>
      </w:r>
      <w:r>
        <w:rPr>
          <w:rFonts w:eastAsia="Calibri"/>
        </w:rPr>
        <w:t>БУ ХМАО – Югры</w:t>
      </w:r>
      <w:r>
        <w:rPr/>
        <w:t xml:space="preserve"> </w:t>
      </w:r>
      <w:r>
        <w:rPr>
          <w:rFonts w:eastAsia="Calibri"/>
        </w:rPr>
        <w:t>«Центр помощи детям, оставшимся без попечения родителей, «Радуга».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2)</w:t>
      </w:r>
      <w:r>
        <w:rPr>
          <w:rFonts w:eastAsia="" w:eastAsiaTheme="majorEastAsia"/>
          <w:bCs/>
        </w:rPr>
        <w:t xml:space="preserve"> Проведение независимой оценки качества работы учреждений, подведомственных Депсоцразвития Югры</w:t>
      </w:r>
      <w:r>
        <w:rPr/>
        <w:t xml:space="preserve"> БУ ХМАО – Югры «Методическим центром  развития социального обслуживания», город Сургут, представители  первичной профсоюзной организации. Акты результатов независимой оценки качества размещены на официальном сайте учреждения в разделе «Независимая оценка качества».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По итогам проверок составлены акты проверок, проведены пост проверочные мероприятия.</w:t>
      </w:r>
    </w:p>
    <w:p>
      <w:pPr>
        <w:pStyle w:val="Normal"/>
        <w:spacing w:lineRule="auto" w:line="276"/>
        <w:ind w:firstLine="709"/>
        <w:jc w:val="both"/>
        <w:rPr>
          <w:b/>
          <w:b/>
        </w:rPr>
      </w:pPr>
      <w:r>
        <w:rPr>
          <w:b/>
        </w:rPr>
        <w:t>6.9. Система менеджмента качества</w:t>
      </w:r>
    </w:p>
    <w:p>
      <w:pPr>
        <w:pStyle w:val="Normal"/>
        <w:spacing w:lineRule="auto" w:line="276"/>
        <w:ind w:firstLine="709"/>
        <w:jc w:val="both"/>
        <w:rPr>
          <w:b/>
          <w:b/>
        </w:rPr>
      </w:pPr>
      <w:r>
        <w:rPr/>
        <w:t>Для функционирования СМК в 2016 год:</w:t>
      </w:r>
    </w:p>
    <w:p>
      <w:pPr>
        <w:pStyle w:val="HTMLPreformatted"/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</w:t>
        <w:tab/>
        <w:t xml:space="preserve"> В связи с кадровыми изменениями издавались приказы по составу службы системы менеджмента качества учреждения, в составе службы 6 человек, персонально: Завтур М.А., Иордан Н.М., Овчинников О.А., Глушкова А.Б., Кетриц Н.Ф., Водостоева О.Н.</w:t>
      </w:r>
    </w:p>
    <w:p>
      <w:pPr>
        <w:pStyle w:val="HTMLPreformatted"/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</w:t>
        <w:tab/>
        <w:t xml:space="preserve"> Представитель руководства по качеству – заместитель директора Яковлева К.Ю., которая обеспечивает внедрение и функционирование системы менеджмента качества; представление директору учреждения информации о функционировании системы менеджмента качества на заседаниях службы системы менеджмента качества с целью ее анализа и использования полученных результатов.</w:t>
      </w:r>
    </w:p>
    <w:p>
      <w:pPr>
        <w:pStyle w:val="HTMLPreformatted"/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 w:ascii="Times New Roman" w:hAnsi="Times New Roman"/>
        </w:rPr>
        <w:t>26 апреля 2016 года учреждение получило подтверждение действия сертификата реализации корректирующих мероприятий.</w:t>
      </w:r>
    </w:p>
    <w:p>
      <w:pPr>
        <w:pStyle w:val="HTMLPreformatted"/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Издано 249 приказов по основной деятельности, 72 приказа - по личному составу.</w:t>
      </w:r>
    </w:p>
    <w:p>
      <w:pPr>
        <w:pStyle w:val="Normal"/>
        <w:spacing w:lineRule="auto" w:line="276"/>
        <w:ind w:firstLine="709"/>
        <w:jc w:val="center"/>
        <w:rPr>
          <w:b/>
          <w:b/>
        </w:rPr>
      </w:pPr>
      <w:r>
        <w:rPr>
          <w:b/>
        </w:rPr>
        <w:t>Внутренние аудиты</w:t>
      </w:r>
    </w:p>
    <w:p>
      <w:pPr>
        <w:pStyle w:val="HTMLPreformatted"/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2016 году в соответствии планом работы бюджетного учреждения Ханты-Мансийского автономного округа – Югры «Реабилитационный центр для детей и подростков с ограниченным возможностями «Лучик» проведены аудиты: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Сроки хранения и реализации продуктов в продуктовом складе.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Сроки хранения и реализации медицинских препаратов.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Аудит номенклатуры СМК.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Аудит выполнения корректирующих действий согласно протоколам аудитов 2015 года.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Ведение текущей документации сотрудниками ОДП отделений (в т.ч. оформление журналов).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Ведение текущей документации сотрудниками </w:t>
      </w:r>
      <w:r>
        <w:rPr>
          <w:rFonts w:eastAsia="Calibri" w:cs="Times New Roman" w:ascii="Times New Roman" w:hAnsi="Times New Roman"/>
          <w:lang w:eastAsia="en-US"/>
        </w:rPr>
        <w:t>ОМО</w:t>
      </w:r>
      <w:r>
        <w:rPr>
          <w:rFonts w:cs="Times New Roman" w:ascii="Times New Roman" w:hAnsi="Times New Roman"/>
        </w:rPr>
        <w:t xml:space="preserve"> отделений (в т.ч. оформление журналов).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Аудит инструкций по охране труда для специалистов (в разрезе всех должностей).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Оценочный надзорный аудит системы менеджмента качества.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Ведение текущей документации сотрудниками </w:t>
      </w:r>
      <w:r>
        <w:rPr>
          <w:rFonts w:eastAsia="Calibri" w:cs="Times New Roman" w:ascii="Times New Roman" w:hAnsi="Times New Roman"/>
          <w:lang w:eastAsia="en-US"/>
        </w:rPr>
        <w:t>ОППП</w:t>
      </w:r>
      <w:r>
        <w:rPr>
          <w:rFonts w:cs="Times New Roman" w:ascii="Times New Roman" w:hAnsi="Times New Roman"/>
        </w:rPr>
        <w:t xml:space="preserve"> отделений (в т.ч. оформление журналов).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Ведение номенклатуры дел. 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Аудит соблюдения требований </w:t>
      </w:r>
      <w:r>
        <w:rPr>
          <w:rFonts w:eastAsia="Calibri" w:cs="Times New Roman" w:ascii="Times New Roman" w:hAnsi="Times New Roman"/>
          <w:lang w:eastAsia="en-US"/>
        </w:rPr>
        <w:t>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родителей»).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Аудит соблюдения требований к оборудованию помещений в воспитательных группах, режиму дня и организации воспитательного процесса (раздел V, XII СанПин 2.4.3259-15)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Аудит соблюдения требований к внутренней отделке помещений, водоснабжению и канализации, воздушно-тепловому режиму, естественному и искусственному освещению и инсоляции  (разделы с VIII по XI, СанПин 2.4.3259-15)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Аудит соблюдения требований к санитарному содержанию территории, помещений и проведению дезинфекционных мероприятий (раздел XIII СанПин 2.4.3259-15)</w:t>
      </w:r>
    </w:p>
    <w:p>
      <w:pPr>
        <w:pStyle w:val="HTMLPreformatted"/>
        <w:numPr>
          <w:ilvl w:val="0"/>
          <w:numId w:val="3"/>
        </w:numPr>
        <w:tabs>
          <w:tab w:val="left" w:pos="0" w:leader="none"/>
          <w:tab w:val="left" w:pos="567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left="0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Аудит соблюдения требований к организации питания и питьевого режима детей дошкольного и школьного возраста (раздел VI и VII, СанПин 2.4.3259-15)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 проведении внутренних аудитов существенных несоответствий не выявлено. Корректирующие действия изложены в программах аудита, предупреждающие действия не предлагались. По результатам аудитов отделения проведены корректирующие действия.</w:t>
      </w:r>
    </w:p>
    <w:p>
      <w:pPr>
        <w:pStyle w:val="Normal"/>
        <w:tabs>
          <w:tab w:val="left" w:pos="0" w:leader="none"/>
        </w:tabs>
        <w:spacing w:lineRule="auto" w:line="276"/>
        <w:ind w:firstLine="709"/>
        <w:rPr>
          <w:b/>
          <w:b/>
        </w:rPr>
      </w:pPr>
      <w:r>
        <w:rPr>
          <w:b/>
        </w:rPr>
        <w:t>7.5. Попечительский совет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За 2016 год  проведено 3 заседания Попечительского совета.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- Дата проведения 19.05.2016 года.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Повестка включала в себя следующие вопросы: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1. О результатах проведенной независимой оценки качества работы учреждения. Рейтинг учреждения.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2. Результаты опроса (анкетирования) родителей о качестве предоставленных услуг (удовлетворенности потребителя).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О реализации Федерального закона от28.12.2013 года №442 «О социальном обслуживании граждан в Российской Федерации».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4.Презентация технологий в работе с детьми с подростками с ограниченными возможностями, используемых специалистами учреждения</w:t>
      </w:r>
      <w:r>
        <w:rPr>
          <w:rFonts w:cs="Times New Roman" w:ascii="Times New Roman" w:hAnsi="Times New Roman"/>
          <w:i/>
        </w:rPr>
        <w:t>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</w:t>
      </w:r>
      <w:r>
        <w:rPr>
          <w:rFonts w:cs="Times New Roman" w:ascii="Times New Roman" w:hAnsi="Times New Roman"/>
          <w:i/>
        </w:rPr>
        <w:t>.</w:t>
      </w:r>
      <w:r>
        <w:rPr>
          <w:rFonts w:cs="Times New Roman" w:ascii="Times New Roman" w:hAnsi="Times New Roman"/>
        </w:rPr>
        <w:t>Об участии в проверке к открытию летней оздоровительной компании учреждения 2016 года.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проведения 29.09.2016 года.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Повестка включала в себя следующие вопросы: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1.Об итогах работы летней оздоровительной кампании учреждения 2016 года.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2.Об организации работы учреждения по формированию безбарьерной среды.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3.О реализации совместно приказа Депсоцразвития Югры от 21 июля 2016 года №486-р/745 «Об организации постоянно действующей школы для обучения родителей навыкам ухода и реабилитации в домашних условиях за детьми, имеющими особенности развития, на базе медицинских организаций ХМАО – Югры».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4.Об участии БУ ХМАО – Югры «Реабилитационный центр для детей и подростков с ограниченными возможностями «Лучик» в конкурсном отборе учреждений, подведомственных 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Депсоцразвития Югры, для создания опорных реабилитационных центров, обеспечивающих работу с детьми, имеющими особенности развития.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5.О передаче услуг БУ ХМАО – Югры – Югры «Реабилитационный центр для детей и подростков с ограниченными возможностями «Лучик» негосударственным организациям, в том числе социально-ориентированным некоммерческим организациям, социальным предпринимателям части социальных услуг в 2017 году.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Дата проведения 07.12.2016 года.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Повестка включала в себя следующие вопросы: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1.Об утверждении состава Попечительского совета, избрание председателя Попечительского совета.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 реализации совместно приказа Департамента социального развития Ханты-Мансийского автономного округа – Югры и Департамента здравоохранения Ханты-Мансийского автономного округа – Югры от 21 июля 2016 года №486-р/745 «Об организации постоянно действующей школы для обучения родителей навыкам ухода и реабилитации в домашних условиях за детьми, имеющими особенности развития, на базе медицинских организаций Ханты-Мансийского автономного округа – Югры».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2.О передаче услуг бюджетным учреждением Ханты-Мансийского автономного округа – Югры «Реабилитационный центр для детей и подростков с ограниченными возможностями «Лучик» негосударственным организациям, в том числе социально-ориентированным некоммерческим организациям, социальным предпринимателям части социальных услуг в 2017 году.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3.Об использовании спонсорских средств в 2016 году.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4.Отчет о работе Попечительского совета в 2016 году, утверждение основных направлений деятельности на 2017 год.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5.О реализации Концепции развития учреждения на 2015-2020 году за 2016 год.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Приняли участие 7 членов Попечительского совета</w:t>
      </w:r>
    </w:p>
    <w:p>
      <w:pPr>
        <w:pStyle w:val="HTMLPreformatted"/>
        <w:spacing w:lineRule="auto" w:line="276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left" w:pos="795" w:leader="none"/>
        </w:tabs>
        <w:spacing w:lineRule="auto" w:line="276"/>
        <w:ind w:firstLine="567"/>
        <w:jc w:val="center"/>
        <w:rPr>
          <w:b/>
          <w:b/>
        </w:rPr>
      </w:pPr>
      <w:r>
        <w:rPr>
          <w:b/>
        </w:rPr>
        <w:t>Заключение:</w:t>
      </w:r>
    </w:p>
    <w:p>
      <w:pPr>
        <w:pStyle w:val="Normal"/>
        <w:spacing w:lineRule="auto" w:line="276"/>
        <w:ind w:firstLine="708"/>
        <w:jc w:val="both"/>
        <w:rPr/>
      </w:pPr>
      <w:r>
        <w:rPr/>
        <w:t>Организация в учреждении эффективной системы комплексной реабилитации с едиными подходами к организации процесса реабилитации, с использованием инновационных технолог</w:t>
      </w:r>
      <w:r>
        <w:rPr/>
        <w:t xml:space="preserve">ий, с непременным вовлечением в процесс реабилитации семьи ребенка направлена на укрепление здоровья несовершеннолетних, снижение заболеваемости и профилактику детской инвалидности. </w:t>
      </w:r>
    </w:p>
    <w:p>
      <w:pPr>
        <w:pStyle w:val="Normal"/>
        <w:spacing w:lineRule="auto" w:line="276"/>
        <w:ind w:firstLine="720"/>
        <w:jc w:val="both"/>
        <w:rPr/>
      </w:pPr>
      <w:r>
        <w:rPr/>
        <w:t>Организация интенсивной комплексной работы в 2016 году позволило вывести детей-инвалидов и детей с ОВЗ в общеобразовательные учреждения города Ханты-Мансийска:</w:t>
      </w:r>
    </w:p>
    <w:p>
      <w:pPr>
        <w:pStyle w:val="Normal"/>
        <w:spacing w:lineRule="auto" w:line="276"/>
        <w:ind w:firstLine="720"/>
        <w:jc w:val="both"/>
        <w:rPr/>
      </w:pPr>
      <w:r>
        <w:rPr/>
        <w:t xml:space="preserve">в </w:t>
      </w:r>
      <w:r>
        <w:rPr>
          <w:color w:val="333333"/>
        </w:rPr>
        <w:t> </w:t>
      </w:r>
      <w:r>
        <w:rPr>
          <w:bCs/>
          <w:color w:val="333333"/>
          <w:shd w:fill="FFFFFF" w:val="clear"/>
        </w:rPr>
        <w:t>дошкольные</w:t>
      </w:r>
      <w:r>
        <w:rPr>
          <w:color w:val="333333"/>
        </w:rPr>
        <w:t> </w:t>
      </w:r>
      <w:r>
        <w:rPr>
          <w:bCs/>
          <w:color w:val="333333"/>
          <w:shd w:fill="FFFFFF" w:val="clear"/>
        </w:rPr>
        <w:t>образовательные</w:t>
      </w:r>
      <w:r>
        <w:rPr>
          <w:color w:val="333333"/>
        </w:rPr>
        <w:t> </w:t>
      </w:r>
      <w:r>
        <w:rPr>
          <w:bCs/>
          <w:color w:val="333333"/>
          <w:shd w:fill="FFFFFF" w:val="clear"/>
        </w:rPr>
        <w:t>учреждения</w:t>
      </w:r>
      <w:r>
        <w:rPr/>
        <w:t xml:space="preserve"> 6 человек: в группу кратковременного пребывания - 5 человек; полный день - 1 человек (2015 год - 2 человека), </w:t>
      </w:r>
    </w:p>
    <w:p>
      <w:pPr>
        <w:pStyle w:val="Normal"/>
        <w:spacing w:lineRule="auto" w:line="276"/>
        <w:ind w:firstLine="720"/>
        <w:jc w:val="both"/>
        <w:rPr/>
      </w:pPr>
      <w:r>
        <w:rPr/>
        <w:t>в общеобразовательные учреждения 10 человек (2015 год - 8 чел.).</w:t>
      </w:r>
    </w:p>
    <w:p>
      <w:pPr>
        <w:pStyle w:val="Normal"/>
        <w:tabs>
          <w:tab w:val="left" w:pos="795" w:leader="none"/>
        </w:tabs>
        <w:spacing w:lineRule="auto" w:line="276"/>
        <w:ind w:firstLine="567"/>
        <w:jc w:val="both"/>
        <w:rPr/>
      </w:pPr>
      <w:r>
        <w:rPr/>
      </w:r>
    </w:p>
    <w:p>
      <w:pPr>
        <w:pStyle w:val="Normal"/>
        <w:tabs>
          <w:tab w:val="left" w:pos="795" w:leader="none"/>
        </w:tabs>
        <w:spacing w:lineRule="auto" w:line="276"/>
        <w:ind w:firstLine="567"/>
        <w:jc w:val="center"/>
        <w:rPr>
          <w:b/>
          <w:b/>
        </w:rPr>
      </w:pPr>
      <w:r>
        <w:rPr>
          <w:b/>
        </w:rPr>
        <w:t>Задачи на 2017 год:</w:t>
      </w:r>
    </w:p>
    <w:p>
      <w:pPr>
        <w:pStyle w:val="Normal"/>
        <w:tabs>
          <w:tab w:val="left" w:pos="795" w:leader="none"/>
        </w:tabs>
        <w:spacing w:lineRule="auto" w:line="276"/>
        <w:ind w:firstLine="567"/>
        <w:jc w:val="both"/>
        <w:rPr>
          <w:spacing w:val="-1"/>
        </w:rPr>
      </w:pPr>
      <w:r>
        <w:rPr/>
        <w:t xml:space="preserve">Учреждение </w:t>
      </w:r>
      <w:r>
        <w:rPr>
          <w:spacing w:val="-1"/>
        </w:rPr>
        <w:t xml:space="preserve">в соответствии со структурой и штатной численностью учреждения, в 2017 году планирует </w:t>
      </w:r>
      <w:r>
        <w:rPr/>
        <w:t>осуществление своей деятельности непосредственно через следующие отделения:</w:t>
      </w:r>
    </w:p>
    <w:p>
      <w:pPr>
        <w:pStyle w:val="Normal"/>
        <w:numPr>
          <w:ilvl w:val="0"/>
          <w:numId w:val="45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отделение диагностики, разработки и реализации программ социально-медицинской реабилитации «Служба домашнего визитирования»;</w:t>
      </w:r>
    </w:p>
    <w:p>
      <w:pPr>
        <w:pStyle w:val="Normal"/>
        <w:numPr>
          <w:ilvl w:val="0"/>
          <w:numId w:val="45"/>
        </w:numPr>
        <w:tabs>
          <w:tab w:val="left" w:pos="0" w:leader="none"/>
        </w:tabs>
        <w:spacing w:lineRule="auto" w:line="276"/>
        <w:ind w:left="0" w:firstLine="567"/>
        <w:jc w:val="both"/>
        <w:rPr/>
      </w:pPr>
      <w:r>
        <w:rPr/>
        <w:t>отделение дневного пребывания;</w:t>
      </w:r>
    </w:p>
    <w:p>
      <w:pPr>
        <w:pStyle w:val="Normal"/>
        <w:numPr>
          <w:ilvl w:val="0"/>
          <w:numId w:val="45"/>
        </w:numPr>
        <w:tabs>
          <w:tab w:val="left" w:pos="0" w:leader="none"/>
        </w:tabs>
        <w:spacing w:lineRule="auto" w:line="276"/>
        <w:ind w:left="0" w:firstLine="567"/>
        <w:jc w:val="both"/>
        <w:rPr>
          <w:spacing w:val="-1"/>
        </w:rPr>
      </w:pPr>
      <w:r>
        <w:rPr/>
        <w:t>отделение психолого-педагогической помощи;</w:t>
      </w:r>
    </w:p>
    <w:p>
      <w:pPr>
        <w:pStyle w:val="Normal"/>
        <w:numPr>
          <w:ilvl w:val="0"/>
          <w:numId w:val="45"/>
        </w:numPr>
        <w:tabs>
          <w:tab w:val="left" w:pos="0" w:leader="none"/>
        </w:tabs>
        <w:spacing w:lineRule="auto" w:line="276"/>
        <w:ind w:left="0" w:firstLine="567"/>
        <w:jc w:val="both"/>
        <w:rPr>
          <w:spacing w:val="-1"/>
        </w:rPr>
      </w:pPr>
      <w:r>
        <w:rPr/>
        <w:t>организационно-методическое отделение.</w:t>
      </w:r>
    </w:p>
    <w:p>
      <w:pPr>
        <w:pStyle w:val="Normal"/>
        <w:spacing w:lineRule="auto" w:line="276"/>
        <w:jc w:val="both"/>
        <w:rPr>
          <w:spacing w:val="-1"/>
        </w:rPr>
      </w:pPr>
      <w:r>
        <w:rPr>
          <w:spacing w:val="-1"/>
        </w:rPr>
      </w:r>
    </w:p>
    <w:p>
      <w:pPr>
        <w:pStyle w:val="Normal"/>
        <w:spacing w:lineRule="auto" w:line="276"/>
        <w:ind w:firstLine="567"/>
        <w:jc w:val="both"/>
        <w:rPr/>
      </w:pPr>
      <w:r>
        <w:rPr/>
        <w:t>Целью учреждения на 2017 год является продолжение поэтапной реализации Федерального закона № 442-ФЗ «Об основах социального обслуживания граждан в Российской Федерации», а также повышение эффективности и качества, повышение средней заработной платы социальных работников до 95,8 % от средней заработной платы в Ханты-Мансийском автономном округе – Югре, педагогических работников – до 95,8%, врачебного персонала – до 200 %, среднего медицинского персонала – до 100 %, младшего медицинского персонала (персонала, обеспечивающего предоставление медицинских услуг)– до 100 %,  специалистов по социальной работе, психологов, инструкторов-методистов по адаптивной физической культуре – до 95, 8 % на основе реализации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– Югры (2013-2018 годы»).</w:t>
      </w:r>
    </w:p>
    <w:p>
      <w:pPr>
        <w:pStyle w:val="Normal"/>
        <w:spacing w:lineRule="auto" w:line="276"/>
        <w:ind w:firstLine="567"/>
        <w:jc w:val="both"/>
        <w:rPr/>
      </w:pPr>
      <w:r>
        <w:rPr/>
        <w:t>Достижение данной цели предполагает продолжение деятельности по направлениям: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повышение качества предоставления услуг на основе контроля и оценки качества работы учреждения и, как следствие, повышение степени удовлетворенности качеством работой учреждения получателей социальных услуг;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взаимодействие с некоммерческими организациями, в том числе передача части услуг Службы домашнего визитирования негосударственной организации с ограниченной возможностью Многофункциональный комплекс социальных услуг населению «Забота» (г. Когалым);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совершенствование работы по внедрению современных технологий в работе с детьми и семьей, в том числе развитие деятельности учреждения в статусе «Опорного реабилитационного центра, обеспечивающего работу с детьми, имеющими особенности развития»; тиражирования опыта работы по направлениям деятельности;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социального партнерства и социального сопровождения в сфере улучшения положения детей и их семей;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улучшение материальной базы учреждения;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системы охраны труда;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системы менеджмента качества учреждения.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повышение качества предоставления услуг на основе контроля и оценки качества работы учреждения и, как следствие, повышение степени удовлетворенности качеством работой учреждения получателей социальных услуг;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взаимодействие с некоммерческими организациями, в том числе передача части услуг Службы домашнего визитирования негосударственной организации с ограниченной возможностью Многофункциональный комплекс социальных услуг населению «Забота» (г. Когалым);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совершенствование работы по внедрению современных технологий в работе с детьми и семьей, в том числе развитие деятельности учреждения в статусе «Опорного реабилитационного центра, обеспечивающего работу с детьми, имеющими особенности развития»; тиражирования опыта работы по направлениям деятельности;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социального партнерства и социального сопровождения в сфере улучшения положения детей и их семей;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улучшение материальной базы учреждения;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системы охраны труда;</w:t>
      </w:r>
    </w:p>
    <w:p>
      <w:pPr>
        <w:pStyle w:val="Normal"/>
        <w:numPr>
          <w:ilvl w:val="0"/>
          <w:numId w:val="44"/>
        </w:numPr>
        <w:spacing w:lineRule="auto" w:line="276"/>
        <w:ind w:left="0" w:firstLine="567"/>
        <w:jc w:val="both"/>
        <w:rPr/>
      </w:pPr>
      <w:r>
        <w:rPr/>
        <w:t>развитие системы менеджмента качества учреждения.</w:t>
      </w:r>
    </w:p>
    <w:p>
      <w:pPr>
        <w:pStyle w:val="Normal"/>
        <w:spacing w:lineRule="auto" w:line="276"/>
        <w:ind w:firstLine="567"/>
        <w:jc w:val="both"/>
        <w:rPr/>
      </w:pPr>
      <w:r>
        <w:rPr/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sectPr>
          <w:footerReference w:type="default" r:id="rId11"/>
          <w:type w:val="nextPage"/>
          <w:pgSz w:w="11906" w:h="16838"/>
          <w:pgMar w:left="1701" w:right="850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Приложение  1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2016  год</w:t>
      </w:r>
    </w:p>
    <w:p>
      <w:pPr>
        <w:pStyle w:val="2"/>
        <w:ind w:firstLine="709"/>
        <w:jc w:val="both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Организационная структура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бюджетного учреждения Ханты-Мансийского автономного округа - Югры  «Реабилитационный центр для детей и подростков с ограниченными возможностями «Лучик»</w:t>
      </w:r>
    </w:p>
    <w:p>
      <w:pPr>
        <w:pStyle w:val="Normal"/>
        <w:widowControl w:val="false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3362325</wp:posOffset>
                </wp:positionH>
                <wp:positionV relativeFrom="paragraph">
                  <wp:posOffset>96520</wp:posOffset>
                </wp:positionV>
                <wp:extent cx="2043430" cy="49720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3430" cy="4972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0.9pt;height:39.15pt;mso-wrap-distance-left:9pt;mso-wrap-distance-right:9pt;mso-wrap-distance-top:0pt;mso-wrap-distance-bottom:0pt;margin-top:7.6pt;mso-position-vertical-relative:text;margin-left:264.7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column">
                  <wp:posOffset>1006475</wp:posOffset>
                </wp:positionH>
                <wp:positionV relativeFrom="paragraph">
                  <wp:posOffset>104140</wp:posOffset>
                </wp:positionV>
                <wp:extent cx="2355850" cy="1228090"/>
                <wp:effectExtent l="0" t="0" r="0" b="0"/>
                <wp:wrapNone/>
                <wp:docPr id="7" name="Прямая со стрелкой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55120" cy="1227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17" stroked="t" style="position:absolute;margin-left:79.25pt;margin-top:8.2pt;width:185.4pt;height:96.6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column">
                  <wp:posOffset>5403850</wp:posOffset>
                </wp:positionH>
                <wp:positionV relativeFrom="paragraph">
                  <wp:posOffset>188595</wp:posOffset>
                </wp:positionV>
                <wp:extent cx="2863850" cy="924560"/>
                <wp:effectExtent l="0" t="0" r="0" b="0"/>
                <wp:wrapNone/>
                <wp:docPr id="8" name="Прямая со стрелкой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080" cy="923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9" stroked="t" style="position:absolute;margin-left:425.5pt;margin-top:14.85pt;width:225.4pt;height:72.7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column">
                  <wp:posOffset>5405755</wp:posOffset>
                </wp:positionH>
                <wp:positionV relativeFrom="paragraph">
                  <wp:posOffset>635</wp:posOffset>
                </wp:positionV>
                <wp:extent cx="895985" cy="729615"/>
                <wp:effectExtent l="0" t="0" r="0" b="0"/>
                <wp:wrapNone/>
                <wp:docPr id="9" name="Прямая со стрелкой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20" cy="72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0" stroked="t" style="position:absolute;margin-left:425.65pt;margin-top:0.05pt;width:70.45pt;height:57.3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column">
                  <wp:posOffset>2853690</wp:posOffset>
                </wp:positionH>
                <wp:positionV relativeFrom="paragraph">
                  <wp:posOffset>111760</wp:posOffset>
                </wp:positionV>
                <wp:extent cx="628650" cy="619125"/>
                <wp:effectExtent l="0" t="0" r="0" b="0"/>
                <wp:wrapNone/>
                <wp:docPr id="10" name="Прямая со стрелкой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27840" cy="61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8" stroked="t" style="position:absolute;margin-left:224.7pt;margin-top:8.8pt;width:49.4pt;height:48.65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column">
                  <wp:posOffset>4573905</wp:posOffset>
                </wp:positionH>
                <wp:positionV relativeFrom="paragraph">
                  <wp:posOffset>142875</wp:posOffset>
                </wp:positionV>
                <wp:extent cx="1270" cy="619760"/>
                <wp:effectExtent l="0" t="0" r="0" b="0"/>
                <wp:wrapNone/>
                <wp:docPr id="11" name="Прямая со стрелкой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20" cy="619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2" stroked="t" style="position:absolute;margin-left:360.15pt;margin-top:11.25pt;width:0pt;height:48.7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-590550</wp:posOffset>
                </wp:positionH>
                <wp:positionV relativeFrom="paragraph">
                  <wp:posOffset>112395</wp:posOffset>
                </wp:positionV>
                <wp:extent cx="1320800" cy="706120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70612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Специалист </w:t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по кадрам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4pt;height:55.6pt;mso-wrap-distance-left:9pt;mso-wrap-distance-right:9pt;mso-wrap-distance-top:0pt;mso-wrap-distance-bottom:0pt;margin-top:8.85pt;mso-position-vertical-relative:text;margin-left:-46.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Специалист </w:t>
                      </w:r>
                    </w:p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по кадрам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column">
                  <wp:posOffset>729615</wp:posOffset>
                </wp:positionH>
                <wp:positionV relativeFrom="paragraph">
                  <wp:posOffset>106680</wp:posOffset>
                </wp:positionV>
                <wp:extent cx="277495" cy="1270"/>
                <wp:effectExtent l="0" t="0" r="0" b="0"/>
                <wp:wrapNone/>
                <wp:docPr id="13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57.45pt;margin-top:8.4pt;width:21.7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-25400</wp:posOffset>
                </wp:positionH>
                <wp:positionV relativeFrom="paragraph">
                  <wp:posOffset>1139190</wp:posOffset>
                </wp:positionV>
                <wp:extent cx="2066925" cy="1905"/>
                <wp:effectExtent l="0" t="0" r="0" b="0"/>
                <wp:wrapNone/>
                <wp:docPr id="14" name="Прямая соединительная линия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944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25pt,8.4pt" to="79.25pt,240.2pt" ID="Прямая соединительная линия 28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5610225</wp:posOffset>
                </wp:positionH>
                <wp:positionV relativeFrom="paragraph">
                  <wp:posOffset>106680</wp:posOffset>
                </wp:positionV>
                <wp:extent cx="1486535" cy="567055"/>
                <wp:effectExtent l="0" t="0" r="0" b="0"/>
                <wp:wrapNone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535" cy="5670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Заместитель директора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7.05pt;height:44.65pt;mso-wrap-distance-left:9pt;mso-wrap-distance-right:9pt;mso-wrap-distance-top:0pt;mso-wrap-distance-bottom:0pt;margin-top:8.4pt;mso-position-vertical-relative:text;margin-left:441.7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1637665</wp:posOffset>
                </wp:positionH>
                <wp:positionV relativeFrom="paragraph">
                  <wp:posOffset>60960</wp:posOffset>
                </wp:positionV>
                <wp:extent cx="2100580" cy="421005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0580" cy="4210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Заместитель директора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5.4pt;height:33.15pt;mso-wrap-distance-left:9pt;mso-wrap-distance-right:9pt;mso-wrap-distance-top:0pt;mso-wrap-distance-bottom:0pt;margin-top:4.8pt;mso-position-vertical-relative:text;margin-left:128.9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Заместитель директора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3952875</wp:posOffset>
                </wp:positionH>
                <wp:positionV relativeFrom="paragraph">
                  <wp:posOffset>88265</wp:posOffset>
                </wp:positionV>
                <wp:extent cx="1178560" cy="586105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5861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Главный</w:t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бухгалтер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92.8pt;height:46.15pt;mso-wrap-distance-left:9pt;mso-wrap-distance-right:9pt;mso-wrap-distance-top:0pt;mso-wrap-distance-bottom:0pt;margin-top:6.95pt;mso-position-vertical-relative:text;margin-left:311.2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Главный</w:t>
                      </w:r>
                    </w:p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column">
                  <wp:posOffset>7097395</wp:posOffset>
                </wp:positionH>
                <wp:positionV relativeFrom="paragraph">
                  <wp:posOffset>116840</wp:posOffset>
                </wp:positionV>
                <wp:extent cx="619125" cy="1270"/>
                <wp:effectExtent l="0" t="0" r="0" b="0"/>
                <wp:wrapNone/>
                <wp:docPr id="18" name="Прямая со стрелкой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6" stroked="t" style="position:absolute;margin-left:558.85pt;margin-top:9.2pt;width:48.6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column">
                  <wp:posOffset>4528820</wp:posOffset>
                </wp:positionH>
                <wp:positionV relativeFrom="paragraph">
                  <wp:posOffset>887095</wp:posOffset>
                </wp:positionV>
                <wp:extent cx="1675765" cy="1905"/>
                <wp:effectExtent l="0" t="0" r="0" b="0"/>
                <wp:wrapNone/>
                <wp:docPr id="19" name="Прямая соединительная линия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386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2.5pt,3.95pt" to="422.5pt,191.85pt" ID="Прямая соединительная линия 31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5366385</wp:posOffset>
                </wp:positionH>
                <wp:positionV relativeFrom="paragraph">
                  <wp:posOffset>49530</wp:posOffset>
                </wp:positionV>
                <wp:extent cx="168910" cy="1270"/>
                <wp:effectExtent l="0" t="0" r="0" b="0"/>
                <wp:wrapNone/>
                <wp:docPr id="20" name="Прямая соединительная линия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2.55pt,3.9pt" to="441.4pt,3.9pt" ID="Прямая соединительная линия 34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column">
                  <wp:posOffset>1170305</wp:posOffset>
                </wp:positionH>
                <wp:positionV relativeFrom="paragraph">
                  <wp:posOffset>104775</wp:posOffset>
                </wp:positionV>
                <wp:extent cx="59055" cy="2846705"/>
                <wp:effectExtent l="0" t="0" r="0" b="0"/>
                <wp:wrapNone/>
                <wp:docPr id="21" name="AutoShap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8320" cy="28461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4" stroked="t" style="position:absolute;margin-left:92.15pt;margin-top:8.25pt;width:4.55pt;height:224.05pt;flip:x" type="shapetype_32">
                <w10:wrap type="non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column">
                  <wp:posOffset>1228725</wp:posOffset>
                </wp:positionH>
                <wp:positionV relativeFrom="paragraph">
                  <wp:posOffset>116840</wp:posOffset>
                </wp:positionV>
                <wp:extent cx="287655" cy="127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6.75pt,9.2pt" to="128.9pt,9.2pt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7716520</wp:posOffset>
                </wp:positionH>
                <wp:positionV relativeFrom="paragraph">
                  <wp:posOffset>49530</wp:posOffset>
                </wp:positionV>
                <wp:extent cx="1776095" cy="436245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095" cy="43624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Старшая медсестра/ диетсестра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39.85pt;height:34.35pt;mso-wrap-distance-left:9pt;mso-wrap-distance-right:9pt;mso-wrap-distance-top:0pt;mso-wrap-distance-bottom:0pt;margin-top:3.9pt;mso-position-vertical-relative:text;margin-left:607.6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Старшая медсестра/ диетсестра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1589405</wp:posOffset>
                </wp:positionH>
                <wp:positionV relativeFrom="paragraph">
                  <wp:posOffset>76200</wp:posOffset>
                </wp:positionV>
                <wp:extent cx="2148840" cy="1133475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1334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/>
                              <w:t>Отделение диагностики, разработки и реализации программ социально-медицинской реабилитации</w:t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 </w:t>
                            </w:r>
                            <w:r>
                              <w:rPr/>
                              <w:t>Служба домашнего визитирования</w:t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Style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69.2pt;height:89.25pt;mso-wrap-distance-left:9pt;mso-wrap-distance-right:9pt;mso-wrap-distance-top:0pt;mso-wrap-distance-bottom:0pt;margin-top:6pt;mso-position-vertical-relative:text;margin-left:125.1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>
                          <w:sz w:val="32"/>
                        </w:rPr>
                      </w:pPr>
                      <w:r>
                        <w:rPr/>
                        <w:t>Отделение диагностики, разработки и реализации программ социально-медицинской реабилитации</w:t>
                      </w:r>
                    </w:p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 </w:t>
                      </w:r>
                      <w:r>
                        <w:rPr/>
                        <w:t>Служба домашнего визитирования</w:t>
                      </w:r>
                    </w:p>
                    <w:p>
                      <w:pPr>
                        <w:pStyle w:val="Style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Style3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Style3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column">
                  <wp:posOffset>8474710</wp:posOffset>
                </wp:positionH>
                <wp:positionV relativeFrom="paragraph">
                  <wp:posOffset>153035</wp:posOffset>
                </wp:positionV>
                <wp:extent cx="298450" cy="1270"/>
                <wp:effectExtent l="0" t="0" r="0" b="0"/>
                <wp:wrapNone/>
                <wp:docPr id="25" name="Прямая со стрелкой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9772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1" stroked="t" style="position:absolute;margin-left:667.35pt;margin-top:12.05pt;width:23.4pt;height:0pt;rotation:90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4574540</wp:posOffset>
                </wp:positionH>
                <wp:positionV relativeFrom="paragraph">
                  <wp:posOffset>82550</wp:posOffset>
                </wp:positionV>
                <wp:extent cx="1270" cy="259080"/>
                <wp:effectExtent l="0" t="0" r="0" b="0"/>
                <wp:wrapNone/>
                <wp:docPr id="26" name="Прямая со стрелкой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2584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0" stroked="t" style="position:absolute;margin-left:360.2pt;margin-top:6.5pt;width:0pt;height:20.3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5669915</wp:posOffset>
                </wp:positionH>
                <wp:positionV relativeFrom="paragraph">
                  <wp:posOffset>96520</wp:posOffset>
                </wp:positionV>
                <wp:extent cx="1433195" cy="53784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53784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Технический персонал</w:t>
                            </w:r>
                          </w:p>
                          <w:p>
                            <w:pPr>
                              <w:pStyle w:val="Style31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2.85pt;height:42.35pt;mso-wrap-distance-left:9pt;mso-wrap-distance-right:9pt;mso-wrap-distance-top:0pt;mso-wrap-distance-bottom:0pt;margin-top:7.6pt;mso-position-vertical-relative:text;margin-left:446.4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Технический персонал</w:t>
                      </w:r>
                    </w:p>
                    <w:p>
                      <w:pPr>
                        <w:pStyle w:val="Style31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column">
                  <wp:posOffset>5365750</wp:posOffset>
                </wp:positionH>
                <wp:positionV relativeFrom="paragraph">
                  <wp:posOffset>127000</wp:posOffset>
                </wp:positionV>
                <wp:extent cx="305435" cy="1905"/>
                <wp:effectExtent l="0" t="0" r="0" b="0"/>
                <wp:wrapNone/>
                <wp:docPr id="28" name="Прямая со стрелкой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2" stroked="t" style="position:absolute;margin-left:422.5pt;margin-top:10pt;width:23.95pt;height:0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3952875</wp:posOffset>
                </wp:positionH>
                <wp:positionV relativeFrom="paragraph">
                  <wp:posOffset>165735</wp:posOffset>
                </wp:positionV>
                <wp:extent cx="1178560" cy="37719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37719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Бухгалтерия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92.8pt;height:29.7pt;mso-wrap-distance-left:9pt;mso-wrap-distance-right:9pt;mso-wrap-distance-top:0pt;mso-wrap-distance-bottom:0pt;margin-top:13.05pt;mso-position-vertical-relative:text;margin-left:311.2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column">
                  <wp:posOffset>1228725</wp:posOffset>
                </wp:positionH>
                <wp:positionV relativeFrom="paragraph">
                  <wp:posOffset>45085</wp:posOffset>
                </wp:positionV>
                <wp:extent cx="305435" cy="1905"/>
                <wp:effectExtent l="0" t="0" r="0" b="0"/>
                <wp:wrapNone/>
                <wp:docPr id="30" name="Прямая со стрелкой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11" stroked="t" style="position:absolute;margin-left:96.75pt;margin-top:3.55pt;width:23.95pt;height:0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7844790</wp:posOffset>
                </wp:positionH>
                <wp:positionV relativeFrom="paragraph">
                  <wp:posOffset>42545</wp:posOffset>
                </wp:positionV>
                <wp:extent cx="1595120" cy="39560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39560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Пищеблок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25.6pt;height:31.15pt;mso-wrap-distance-left:9pt;mso-wrap-distance-right:9pt;mso-wrap-distance-top:0pt;mso-wrap-distance-bottom:0pt;margin-top:3.35pt;mso-position-vertical-relative:text;margin-left:617.7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5">
                <wp:simplePos x="0" y="0"/>
                <wp:positionH relativeFrom="column">
                  <wp:posOffset>-549275</wp:posOffset>
                </wp:positionH>
                <wp:positionV relativeFrom="paragraph">
                  <wp:posOffset>42545</wp:posOffset>
                </wp:positionV>
                <wp:extent cx="1283970" cy="48958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48958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Юрисконсульт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1.1pt;height:38.55pt;mso-wrap-distance-left:9pt;mso-wrap-distance-right:9pt;mso-wrap-distance-top:0pt;mso-wrap-distance-bottom:0pt;margin-top:3.35pt;mso-position-vertical-relative:text;margin-left:-43.2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Юрисконсульт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column">
                  <wp:posOffset>734060</wp:posOffset>
                </wp:positionH>
                <wp:positionV relativeFrom="paragraph">
                  <wp:posOffset>158115</wp:posOffset>
                </wp:positionV>
                <wp:extent cx="277495" cy="1270"/>
                <wp:effectExtent l="0" t="0" r="0" b="0"/>
                <wp:wrapNone/>
                <wp:docPr id="33" name="Прямая со стрелкой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0" stroked="t" style="position:absolute;margin-left:57.8pt;margin-top:12.45pt;width:21.7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column">
                  <wp:posOffset>5366385</wp:posOffset>
                </wp:positionH>
                <wp:positionV relativeFrom="paragraph">
                  <wp:posOffset>203835</wp:posOffset>
                </wp:positionV>
                <wp:extent cx="328295" cy="1270"/>
                <wp:effectExtent l="0" t="0" r="0" b="0"/>
                <wp:wrapNone/>
                <wp:docPr id="34" name="Прямая со стрелкой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" stroked="t" style="position:absolute;margin-left:422.55pt;margin-top:16.05pt;width:25.7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5700395</wp:posOffset>
                </wp:positionH>
                <wp:positionV relativeFrom="paragraph">
                  <wp:posOffset>17780</wp:posOffset>
                </wp:positionV>
                <wp:extent cx="1433195" cy="46545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46545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Контрактная служба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2.85pt;height:36.65pt;mso-wrap-distance-left:9pt;mso-wrap-distance-right:9pt;mso-wrap-distance-top:0pt;mso-wrap-distance-bottom:0pt;margin-top:1.4pt;mso-position-vertical-relative:text;margin-left:448.8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Контрактная служба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column">
                  <wp:posOffset>5370830</wp:posOffset>
                </wp:positionH>
                <wp:positionV relativeFrom="paragraph">
                  <wp:posOffset>116840</wp:posOffset>
                </wp:positionV>
                <wp:extent cx="328295" cy="1270"/>
                <wp:effectExtent l="0" t="0" r="0" b="0"/>
                <wp:wrapNone/>
                <wp:docPr id="36" name="Прямая со стрелкой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36" stroked="t" style="position:absolute;margin-left:422.9pt;margin-top:9.2pt;width:25.75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1533525</wp:posOffset>
                </wp:positionH>
                <wp:positionV relativeFrom="paragraph">
                  <wp:posOffset>31750</wp:posOffset>
                </wp:positionV>
                <wp:extent cx="2204720" cy="460375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460375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Отделение дневного пребывания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3.6pt;height:36.25pt;mso-wrap-distance-left:9pt;mso-wrap-distance-right:9pt;mso-wrap-distance-top:0pt;mso-wrap-distance-bottom:0pt;margin-top:2.5pt;mso-position-vertical-relative:text;margin-left:120.7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Отделение дневного пребывания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2">
                <wp:simplePos x="0" y="0"/>
                <wp:positionH relativeFrom="column">
                  <wp:posOffset>5694045</wp:posOffset>
                </wp:positionH>
                <wp:positionV relativeFrom="paragraph">
                  <wp:posOffset>31750</wp:posOffset>
                </wp:positionV>
                <wp:extent cx="1433195" cy="38354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835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Инженер АСУП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2.85pt;height:30.2pt;mso-wrap-distance-left:9pt;mso-wrap-distance-right:9pt;mso-wrap-distance-top:0pt;mso-wrap-distance-bottom:0pt;margin-top:2.5pt;mso-position-vertical-relative:text;margin-left:448.3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Инженер АСУП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6">
                <wp:simplePos x="0" y="0"/>
                <wp:positionH relativeFrom="column">
                  <wp:posOffset>-554355</wp:posOffset>
                </wp:positionH>
                <wp:positionV relativeFrom="paragraph">
                  <wp:posOffset>31750</wp:posOffset>
                </wp:positionV>
                <wp:extent cx="1283970" cy="42164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4216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Документовед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1.1pt;height:33.2pt;mso-wrap-distance-left:9pt;mso-wrap-distance-right:9pt;mso-wrap-distance-top:0pt;mso-wrap-distance-bottom:0pt;margin-top:2.5pt;mso-position-vertical-relative:text;margin-left:-43.6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Документовед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1228725</wp:posOffset>
                </wp:positionH>
                <wp:positionV relativeFrom="paragraph">
                  <wp:posOffset>40640</wp:posOffset>
                </wp:positionV>
                <wp:extent cx="305435" cy="1905"/>
                <wp:effectExtent l="0" t="0" r="0" b="0"/>
                <wp:wrapNone/>
                <wp:docPr id="40" name="Прямая со стрелкой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26" stroked="t" style="position:absolute;margin-left:96.75pt;margin-top:3.2pt;width:23.95pt;height:0.0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column">
                  <wp:posOffset>729615</wp:posOffset>
                </wp:positionH>
                <wp:positionV relativeFrom="paragraph">
                  <wp:posOffset>74295</wp:posOffset>
                </wp:positionV>
                <wp:extent cx="277495" cy="1270"/>
                <wp:effectExtent l="0" t="0" r="0" b="0"/>
                <wp:wrapNone/>
                <wp:docPr id="41" name="Прямая со стрелкой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1" stroked="t" style="position:absolute;margin-left:57.45pt;margin-top:5.85pt;width:21.7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column">
                  <wp:posOffset>1164590</wp:posOffset>
                </wp:positionH>
                <wp:positionV relativeFrom="paragraph">
                  <wp:posOffset>159385</wp:posOffset>
                </wp:positionV>
                <wp:extent cx="281940" cy="1270"/>
                <wp:effectExtent l="0" t="0" r="0" b="0"/>
                <wp:wrapNone/>
                <wp:docPr id="42" name="Прямая со стрелкой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0" stroked="t" style="position:absolute;margin-left:91.7pt;margin-top:12.55pt;width:22.1pt;height:0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column">
                  <wp:posOffset>5349240</wp:posOffset>
                </wp:positionH>
                <wp:positionV relativeFrom="paragraph">
                  <wp:posOffset>159385</wp:posOffset>
                </wp:positionV>
                <wp:extent cx="351790" cy="1270"/>
                <wp:effectExtent l="0" t="0" r="0" b="0"/>
                <wp:wrapNone/>
                <wp:docPr id="43" name="Прямая со стрелкой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0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arrow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8" stroked="t" style="position:absolute;margin-left:421.2pt;margin-top:12.55pt;width:27.6pt;height:0pt" type="shapetype_32">
                <w10:wrap type="none"/>
                <v:fill o:detectmouseclick="t" on="false"/>
                <v:stroke color="black" endarrow="open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column">
                  <wp:posOffset>1495425</wp:posOffset>
                </wp:positionH>
                <wp:positionV relativeFrom="paragraph">
                  <wp:posOffset>11430</wp:posOffset>
                </wp:positionV>
                <wp:extent cx="2242820" cy="58674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5867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Отделение психолого-педагогической помощи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76.6pt;height:46.2pt;mso-wrap-distance-left:9pt;mso-wrap-distance-right:9pt;mso-wrap-distance-top:0pt;mso-wrap-distance-bottom:0pt;margin-top:0.9pt;mso-position-vertical-relative:text;margin-left:117.7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Отделение психолого-педагогической помощи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4">
                <wp:simplePos x="0" y="0"/>
                <wp:positionH relativeFrom="column">
                  <wp:posOffset>5718175</wp:posOffset>
                </wp:positionH>
                <wp:positionV relativeFrom="paragraph">
                  <wp:posOffset>26670</wp:posOffset>
                </wp:positionV>
                <wp:extent cx="1433195" cy="63754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63754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Специалист по охране труда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12.85pt;height:50.2pt;mso-wrap-distance-left:9pt;mso-wrap-distance-right:9pt;mso-wrap-distance-top:0pt;mso-wrap-distance-bottom:0pt;margin-top:2.1pt;mso-position-vertical-relative:text;margin-left:450.2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Специалист по охране труда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9">
                <wp:simplePos x="0" y="0"/>
                <wp:positionH relativeFrom="column">
                  <wp:posOffset>-554355</wp:posOffset>
                </wp:positionH>
                <wp:positionV relativeFrom="paragraph">
                  <wp:posOffset>175260</wp:posOffset>
                </wp:positionV>
                <wp:extent cx="1289050" cy="40513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4051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 xml:space="preserve">Методист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01.5pt;height:31.9pt;mso-wrap-distance-left:9pt;mso-wrap-distance-right:9pt;mso-wrap-distance-top:0pt;mso-wrap-distance-bottom:0pt;margin-top:13.8pt;mso-position-vertical-relative:text;margin-left:-43.65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 xml:space="preserve">Методист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column">
                  <wp:posOffset>734695</wp:posOffset>
                </wp:positionH>
                <wp:positionV relativeFrom="paragraph">
                  <wp:posOffset>247650</wp:posOffset>
                </wp:positionV>
                <wp:extent cx="277495" cy="1270"/>
                <wp:effectExtent l="0" t="0" r="0" b="0"/>
                <wp:wrapNone/>
                <wp:docPr id="47" name="Прямая со стрелкой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84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43" stroked="t" style="position:absolute;margin-left:57.85pt;margin-top:19.5pt;width:21.75pt;height:0pt;flip:x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column">
                  <wp:posOffset>1170305</wp:posOffset>
                </wp:positionH>
                <wp:positionV relativeFrom="paragraph">
                  <wp:posOffset>313690</wp:posOffset>
                </wp:positionV>
                <wp:extent cx="276225" cy="9525"/>
                <wp:effectExtent l="0" t="0" r="0" b="0"/>
                <wp:wrapNone/>
                <wp:docPr id="48" name="AutoShape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760" cy="9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AutoShape 42" stroked="t" style="position:absolute;margin-left:92.15pt;margin-top:24.7pt;width:21.65pt;height:0.65pt" type="shapetype_32">
                <w10:wrap type="none"/>
                <v:fill o:detectmouseclick="t" on="false"/>
                <v:stroke color="black" endarrow="block" endarrowwidth="medium" endarrowlength="medium" joinstyle="round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3">
                <wp:simplePos x="0" y="0"/>
                <wp:positionH relativeFrom="column">
                  <wp:posOffset>1508760</wp:posOffset>
                </wp:positionH>
                <wp:positionV relativeFrom="paragraph">
                  <wp:posOffset>322580</wp:posOffset>
                </wp:positionV>
                <wp:extent cx="2229485" cy="46736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4673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31"/>
                              <w:jc w:val="center"/>
                              <w:rPr/>
                            </w:pPr>
                            <w:r>
                              <w:rPr/>
                              <w:t>Организационно-методическое отделение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75.55pt;height:36.8pt;mso-wrap-distance-left:9pt;mso-wrap-distance-right:9pt;mso-wrap-distance-top:0pt;mso-wrap-distance-bottom:0pt;margin-top:25.4pt;mso-position-vertical-relative:text;margin-left:118.8pt;mso-position-horizontal-relative:text">
                <v:textbox>
                  <w:txbxContent>
                    <w:p>
                      <w:pPr>
                        <w:pStyle w:val="Style31"/>
                        <w:jc w:val="center"/>
                        <w:rPr/>
                      </w:pPr>
                      <w:r>
                        <w:rPr/>
                        <w:t>Организационно-методическое отделение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Приложение 2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2016  год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Повышение квалификации сотрудников учреждения 2016 год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</w:r>
    </w:p>
    <w:tbl>
      <w:tblPr>
        <w:tblW w:w="49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24"/>
        <w:gridCol w:w="1814"/>
        <w:gridCol w:w="7189"/>
        <w:gridCol w:w="2973"/>
      </w:tblGrid>
      <w:tr>
        <w:trPr>
          <w:trHeight w:val="451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Даты мероприятия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мероприятия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Ф.И.О. сотрудников, принимавших участие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Курсы повышения квалификации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19.01.2016-</w:t>
            </w:r>
          </w:p>
          <w:p>
            <w:pPr>
              <w:pStyle w:val="Normal"/>
              <w:rPr/>
            </w:pPr>
            <w:r>
              <w:rPr/>
              <w:t>22.01.2016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Тема: «Профессиональное выгорание: сущность, методы и технологии профилактической работы»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Классен М. Ю.,</w:t>
            </w:r>
          </w:p>
        </w:tc>
      </w:tr>
      <w:tr>
        <w:trPr>
          <w:trHeight w:val="70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19.01.2016-</w:t>
            </w:r>
          </w:p>
          <w:p>
            <w:pPr>
              <w:pStyle w:val="Normal"/>
              <w:rPr/>
            </w:pPr>
            <w:r>
              <w:rPr/>
              <w:t>22.01.2016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Тема: «Семейная медиация»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Султашева А.Ш.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15.02.2016-19.02.2016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Участие в курсах повышения квалификации</w:t>
            </w:r>
          </w:p>
          <w:p>
            <w:pPr>
              <w:pStyle w:val="Normal"/>
              <w:rPr/>
            </w:pPr>
            <w:r>
              <w:rPr/>
              <w:t>«Обучение и проверка знаний по охране труда»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Султашева А.Ш.</w:t>
            </w:r>
          </w:p>
          <w:p>
            <w:pPr>
              <w:pStyle w:val="Normal"/>
              <w:rPr/>
            </w:pPr>
            <w:r>
              <w:rPr/>
              <w:t>Кантушкин В.А.</w:t>
            </w:r>
          </w:p>
          <w:p>
            <w:pPr>
              <w:pStyle w:val="Normal"/>
              <w:rPr/>
            </w:pPr>
            <w:r>
              <w:rPr/>
              <w:t>Корепина Е.Н.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15.03.2016 – 18.03.2016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«Эффективные технологии раннего вмешательства в системе оказания комплексной помощи детям с ограниченными возможностями здоровья»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Классен М.Ю.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16.05.2016-20.05.2016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Тема «Школа социального проектирования»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Дыханова С.В.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30.05.2016-1.06.2016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«Социально-педагогическая и реабилитационная работа с ребенком с ограниченными возможностями, в том числе с расстройствами аутистического спектра»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Суворова С.Н.</w:t>
            </w:r>
          </w:p>
          <w:p>
            <w:pPr>
              <w:pStyle w:val="Normal"/>
              <w:rPr/>
            </w:pPr>
            <w:r>
              <w:rPr/>
              <w:t>Бокова О.Н.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bCs/>
              </w:rPr>
              <w:t>30.05.2016-2.06.2016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«Ситуационная помощь»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Айнутдинова Т.Ф.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30.11.16 -02.12.16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«Комплексная реабилитация семей, воспитывающих детей с ограниченными возможностями здоровья»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>
                <w:color w:val="000000"/>
              </w:rPr>
              <w:t>С.В. Дыханова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05.09.2016 – 06.09.2016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Технологии психолого – педагогической коррекции и обучения несовершеннолетних с расстройствами аустического спектра»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Бокова О.Н.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15.06.2016 – 16.06.2016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Методики и технологии социально-бытовой адаптации инвалидов с использованием оборудования комнат оккупациональной терапии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Чежегова Т.В.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07.11.2016 -30.112016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Сертификационный цикл по теме: Лечебный массаж. ХМГМА г. Ханты-Мансийск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Магрычева И.В.</w:t>
            </w:r>
          </w:p>
          <w:p>
            <w:pPr>
              <w:pStyle w:val="Normal"/>
              <w:rPr/>
            </w:pPr>
            <w:r>
              <w:rPr/>
              <w:t>Хучашева Ю.Б.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Семинары</w:t>
            </w:r>
          </w:p>
        </w:tc>
        <w:tc>
          <w:tcPr>
            <w:tcW w:w="18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21.01.2016</w:t>
            </w:r>
          </w:p>
        </w:tc>
        <w:tc>
          <w:tcPr>
            <w:tcW w:w="7189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«Опыт работы центра реабилитации инвалидов детства «Наш солнечный мир» (Шпицберг И.Л.)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Водостоева О.Н.</w:t>
            </w:r>
          </w:p>
          <w:p>
            <w:pPr>
              <w:pStyle w:val="Normal"/>
              <w:jc w:val="both"/>
              <w:rPr/>
            </w:pPr>
            <w:r>
              <w:rPr/>
              <w:t>Андреева М.К.</w:t>
            </w:r>
          </w:p>
          <w:p>
            <w:pPr>
              <w:pStyle w:val="Normal"/>
              <w:jc w:val="both"/>
              <w:rPr/>
            </w:pPr>
            <w:r>
              <w:rPr/>
              <w:t>Ахметшина Л.В.</w:t>
            </w:r>
          </w:p>
          <w:p>
            <w:pPr>
              <w:pStyle w:val="Normal"/>
              <w:jc w:val="both"/>
              <w:rPr/>
            </w:pPr>
            <w:r>
              <w:rPr/>
              <w:t>Чикирева Н.Д.</w:t>
            </w:r>
          </w:p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</w:t>
            </w:r>
          </w:p>
          <w:p>
            <w:pPr>
              <w:pStyle w:val="Normal"/>
              <w:jc w:val="both"/>
              <w:rPr/>
            </w:pPr>
            <w:r>
              <w:rPr/>
              <w:t>Дубовицкая Л.А.</w:t>
            </w:r>
          </w:p>
          <w:p>
            <w:pPr>
              <w:pStyle w:val="Normal"/>
              <w:jc w:val="both"/>
              <w:rPr/>
            </w:pPr>
            <w:r>
              <w:rPr/>
              <w:t>Савельева Г.А.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28.01.2016-29.01.2016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«Методики и технологии социально-бытовой адаптации инвалидов с использованием оборудования комнат оккупационной терапии»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Ахметшина Л.В.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02.02.2016– 12.02.2016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«Комплексеая реабилитация и социальная адаптация детей, подростков и молодых людей с нарушениями развития», в том числе, имеющих расстройства аутистического спектра в АНО «Наш Солнечный Мир»</w:t>
            </w:r>
          </w:p>
          <w:p>
            <w:pPr>
              <w:pStyle w:val="Normal"/>
              <w:jc w:val="both"/>
              <w:rPr/>
            </w:pPr>
            <w:r>
              <w:rPr/>
              <w:t>(Автономная некоммерческая организация «Центр реабилитации инвалидов детства «Наш солнечный мир»)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03.02.2016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«Информационно-методическое сопровождение процесса аттестации работников учреждений, подведомственных Депсоцразвития Югры»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Иордан Н.М.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04.03.2016– 06.03.2016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«Супервизия практической деятельности психолога»</w:t>
            </w:r>
          </w:p>
          <w:p>
            <w:pPr>
              <w:pStyle w:val="Normal"/>
              <w:jc w:val="both"/>
              <w:rPr/>
            </w:pPr>
            <w:r>
              <w:rPr/>
              <w:t>(Некомерческое образовательное учреждение «Институт Гельштальта и Психодрамы», город Москва)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05.02.2016– 07.02.2016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«Супервизовская группа»</w:t>
            </w:r>
          </w:p>
          <w:p>
            <w:pPr>
              <w:pStyle w:val="Normal"/>
              <w:jc w:val="both"/>
              <w:rPr/>
            </w:pPr>
            <w:r>
              <w:rPr/>
              <w:t>(Некомерческое образовательное учреждение «Институт Гельштальта и Психодрамы», город Москва)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10.02.2016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«Стратегическое планирование 2016. Самоменеджмент»</w:t>
            </w:r>
          </w:p>
          <w:p>
            <w:pPr>
              <w:pStyle w:val="Normal"/>
              <w:jc w:val="both"/>
              <w:rPr/>
            </w:pPr>
            <w:r>
              <w:rPr/>
              <w:t>(Окружной Фонд поддержки предпринимательства Югры, город Ханты-Мансийск)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</w:tc>
      </w:tr>
      <w:tr>
        <w:trPr>
          <w:trHeight w:val="519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21.02.2016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Обучающий семинар для родителей детей с особенностями развития в режиме телемоста Игорь Шпицберг - руководитель Центра реабилитации инвалидов детства «Наш Солнечный Мир», Член Правления Международной Ассоциации «Autism Europe»</w:t>
            </w:r>
          </w:p>
          <w:p>
            <w:pPr>
              <w:pStyle w:val="Normal"/>
              <w:jc w:val="both"/>
              <w:rPr/>
            </w:pPr>
            <w:r>
              <w:rPr/>
              <w:t>Цель встречи - консолидация усилий сообщества родителей детей с аутизмом Югры для достижения условий эффективного диалога с органами власти и создание наиболее полноценной системы помощи таким детям в автономном округе, обеспечение условий для включения родителей детей с аутизмом Югры в Общероссийские родительские и общественные движения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Бокова О.А. </w:t>
            </w:r>
          </w:p>
          <w:p>
            <w:pPr>
              <w:pStyle w:val="Normal"/>
              <w:jc w:val="both"/>
              <w:rPr/>
            </w:pPr>
            <w:r>
              <w:rPr/>
              <w:t>Суворова С. Н.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25.02.2016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Занятия с элементами тренинга для сотрудников «Консультативная работа с родителями»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Суворова С.Н.</w:t>
            </w:r>
          </w:p>
        </w:tc>
      </w:tr>
      <w:tr>
        <w:trPr>
          <w:trHeight w:val="325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10.02.2016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bCs/>
              </w:rPr>
              <w:t>Семинар «Стратегическое планирование 2016. Самоменеджмент»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Классен М.Ю.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18.03.2016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/>
              <w:t>«Организация на базе учреждений, подведомственных Депсоцразвития Югры, отдыха и оздоровления детей, состоящих на различных видах учета, находящихся в трудной жизненной ситуации, социально опасном положении, и детей-инвалидов</w:t>
            </w:r>
            <w:r>
              <w:rPr>
                <w:shd w:fill="FFFFFF" w:val="clear"/>
              </w:rPr>
              <w:t>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Дыханова С.В.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24-25.03.2016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«Организация сестринского ухода. Контроль соблюдения санитарно-эпидемиологических норм в организации социального обслуживания»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Дворянкина И.В.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28-29.03.2016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«Реализация новых требований </w:t>
            </w:r>
            <w:r>
              <w:rPr>
                <w:lang w:val="en-US"/>
              </w:rPr>
              <w:t>ISO</w:t>
            </w:r>
            <w:r>
              <w:rPr/>
              <w:t>:2015 в системах менеджмента качества учреждений»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Султашева А.Ш.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17-22.04.2016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Семинар «Всероссийская неделя охраны труда – 2016» и </w:t>
            </w:r>
            <w:r>
              <w:rPr>
                <w:lang w:val="en-US"/>
              </w:rPr>
              <w:t>IV</w:t>
            </w:r>
            <w:r>
              <w:rPr/>
              <w:t xml:space="preserve"> Всероссийском съезде специалистов по охране труда в городе Сочи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Овчинников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12.05.16-13.05.16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Ведение документации по аттестации: отдельные вопросы. Преодоление затруднений при подготовке документов к аттестации работников учреждений, подведомственных Департаменту социального развития Ханты-Мансийского автономного округа-Югры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Корепина Е.Н.</w:t>
            </w:r>
          </w:p>
          <w:p>
            <w:pPr>
              <w:pStyle w:val="Normal"/>
              <w:rPr/>
            </w:pPr>
            <w:r>
              <w:rPr/>
              <w:t>Дыханова С.В.</w:t>
            </w:r>
          </w:p>
          <w:p>
            <w:pPr>
              <w:pStyle w:val="Normal"/>
              <w:rPr/>
            </w:pPr>
            <w:r>
              <w:rPr/>
              <w:t>Анохина О.И.</w:t>
            </w:r>
          </w:p>
          <w:p>
            <w:pPr>
              <w:pStyle w:val="Normal"/>
              <w:rPr/>
            </w:pPr>
            <w:r>
              <w:rPr/>
              <w:t>Калугина А.Г.</w:t>
            </w:r>
          </w:p>
          <w:p>
            <w:pPr>
              <w:pStyle w:val="Normal"/>
              <w:rPr/>
            </w:pPr>
            <w:r>
              <w:rPr/>
              <w:t>Исаенко М.Г.</w:t>
            </w:r>
          </w:p>
          <w:p>
            <w:pPr>
              <w:pStyle w:val="Normal"/>
              <w:rPr/>
            </w:pPr>
            <w:r>
              <w:rPr/>
              <w:t>Шершнева О.И.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17.05.2016 – 19.05.2016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«Управление персоналом»</w:t>
            </w:r>
          </w:p>
          <w:p>
            <w:pPr>
              <w:pStyle w:val="Normal"/>
              <w:jc w:val="both"/>
              <w:rPr/>
            </w:pPr>
            <w:r>
              <w:rPr/>
              <w:t>(Окружной Фонд поддержки предпринимательства Югры, город Ханты-Мансийск)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  <w:p>
            <w:pPr>
              <w:pStyle w:val="Normal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20.05.2016 – 22.05.2016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«Терапия и психологическиое консультирование семейных отношений в системно – феноменологическом подходе»</w:t>
            </w:r>
          </w:p>
          <w:p>
            <w:pPr>
              <w:pStyle w:val="Normal"/>
              <w:jc w:val="both"/>
              <w:rPr/>
            </w:pPr>
            <w:r>
              <w:rPr/>
              <w:t>(Автономная некоммерческая организация «Ассоциация практикующих психологов ХМАО-Югры»)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26.05.2016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«Организация летнего отдыха и оздоровления в Реабилитационном центре для детей и подростков с ограниченными возможностями «Лучик» в 2016 году»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Специалисты учреждения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30.05.2016 – 01.06.2016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«Комплексная реабилитация, абилитация и социальная адаптация детей и молодых людей, имеющих расстройства аутистического спектра и другие нарушения в развитии»</w:t>
            </w:r>
          </w:p>
          <w:p>
            <w:pPr>
              <w:pStyle w:val="Normal"/>
              <w:jc w:val="both"/>
              <w:rPr/>
            </w:pPr>
            <w:r>
              <w:rPr/>
              <w:t>(Бюджетное учреждение ХМАО – Югры «Методический центр развития  социального обслуживания» г.Сургут)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16.06.2016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«Элементы кинезотерапии в реабилитационном процессе»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(Бюджетное учреждение </w:t>
            </w:r>
          </w:p>
          <w:p>
            <w:pPr>
              <w:pStyle w:val="Normal"/>
              <w:jc w:val="both"/>
              <w:rPr/>
            </w:pPr>
            <w:r>
              <w:rPr/>
              <w:t>Ханты-Мансийского автономного округа – Югры «Реабилитационный центр для детей и подростков с ограниченными возможностями «Лучик»)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Андреева М.К.</w:t>
            </w:r>
          </w:p>
          <w:p>
            <w:pPr>
              <w:pStyle w:val="Normal"/>
              <w:jc w:val="both"/>
              <w:rPr/>
            </w:pPr>
            <w:r>
              <w:rPr/>
              <w:t>Ахметшина Л.В.</w:t>
            </w:r>
          </w:p>
          <w:p>
            <w:pPr>
              <w:pStyle w:val="Normal"/>
              <w:jc w:val="both"/>
              <w:rPr/>
            </w:pPr>
            <w:r>
              <w:rPr/>
              <w:t>Чежегова Т.В.</w:t>
            </w:r>
          </w:p>
          <w:p>
            <w:pPr>
              <w:pStyle w:val="Normal"/>
              <w:jc w:val="both"/>
              <w:rPr/>
            </w:pPr>
            <w:r>
              <w:rPr/>
              <w:t>Чикирева Н.Д.</w:t>
            </w:r>
          </w:p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  <w:p>
            <w:pPr>
              <w:pStyle w:val="Normal"/>
              <w:jc w:val="both"/>
              <w:rPr/>
            </w:pPr>
            <w:r>
              <w:rPr/>
              <w:t>Иванова С.А.</w:t>
            </w:r>
          </w:p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</w:t>
            </w:r>
          </w:p>
          <w:p>
            <w:pPr>
              <w:pStyle w:val="Normal"/>
              <w:jc w:val="both"/>
              <w:rPr/>
            </w:pPr>
            <w:r>
              <w:rPr/>
              <w:t>Дубовицкая Л.А.</w:t>
            </w:r>
          </w:p>
          <w:p>
            <w:pPr>
              <w:pStyle w:val="Normal"/>
              <w:jc w:val="both"/>
              <w:rPr/>
            </w:pPr>
            <w:r>
              <w:rPr/>
              <w:t>Савельева Г.А.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23.06.2016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«Стресс – менеджмент. Работа с профессиональным выгоранием»</w:t>
            </w:r>
          </w:p>
          <w:p>
            <w:pPr>
              <w:pStyle w:val="Normal"/>
              <w:jc w:val="both"/>
              <w:rPr/>
            </w:pPr>
            <w:r>
              <w:rPr/>
              <w:t>(Окружной Фонд поддержки предпринимательства Югры, город Ханты-Мансийск)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</w:tc>
      </w:tr>
      <w:tr>
        <w:trPr>
          <w:trHeight w:val="463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19.09.16-</w:t>
            </w:r>
          </w:p>
          <w:p>
            <w:pPr>
              <w:pStyle w:val="Normal"/>
              <w:jc w:val="both"/>
              <w:rPr/>
            </w:pPr>
            <w:r>
              <w:rPr/>
              <w:t>22.09.16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«Внутренний аудитор СМК»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Корепина Е.Н.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23.09.2016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«Продающий текст: повышаем продажи в 2 раза»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30.09.2016 – 02.10.2016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«Семья, как система. Внутриличностные, межличностные и внешние источники семейной проблематики»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463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21.10.2016 – 23.10.2016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Практический семинар повышения квалификации Гештальт – терапевтов (долгосрочная образовательная программа III ступени (МИГиП – GATLA), по темы «Работа с характером в Гелштальт – подходе»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Бокова О.А.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Конференции</w:t>
            </w:r>
          </w:p>
        </w:tc>
        <w:tc>
          <w:tcPr>
            <w:tcW w:w="181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28.03.2016– 30.03.2016</w:t>
            </w:r>
          </w:p>
        </w:tc>
        <w:tc>
          <w:tcPr>
            <w:tcW w:w="718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XI</w:t>
            </w:r>
            <w:r>
              <w:rPr/>
              <w:t xml:space="preserve"> Межрегиональная детская научно-практическая конференция «Ремесла и промыслы: прошлое и настоящее»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Ахметшиной Л.В.</w:t>
            </w:r>
          </w:p>
          <w:p>
            <w:pPr>
              <w:pStyle w:val="Normal"/>
              <w:jc w:val="both"/>
              <w:rPr/>
            </w:pPr>
            <w:r>
              <w:rPr/>
              <w:t>Лазаревой О.М.,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/>
              <w:t>Андреевой М.К.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  <w:insideH w:val="single" w:sz="4" w:space="0" w:color="00000A"/>
              <w:insideV w:val="single" w:sz="12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29-30.03.2016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rPr>
                <w:lang w:val="en-US"/>
              </w:rPr>
              <w:t>V</w:t>
            </w:r>
            <w:r>
              <w:rPr/>
              <w:t xml:space="preserve"> Научно-практическая интернет-конференция «Социальные инновации в обществе: Стратегия и перспектива»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Яковлева К.Ю.</w:t>
            </w:r>
          </w:p>
          <w:p>
            <w:pPr>
              <w:pStyle w:val="Normal"/>
              <w:jc w:val="both"/>
              <w:rPr/>
            </w:pPr>
            <w:r>
              <w:rPr/>
              <w:t>Иордан Н.М.</w:t>
            </w:r>
          </w:p>
          <w:p>
            <w:pPr>
              <w:pStyle w:val="Normal"/>
              <w:jc w:val="both"/>
              <w:rPr/>
            </w:pPr>
            <w:r>
              <w:rPr/>
              <w:t>Уразалеева Д.М.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/>
              <w:t xml:space="preserve"> </w:t>
            </w:r>
            <w:r>
              <w:rPr/>
              <w:t>Султашева А.Ш.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28-30.03.2016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center" w:pos="1593" w:leader="none"/>
                <w:tab w:val="right" w:pos="3186" w:leader="none"/>
              </w:tabs>
              <w:jc w:val="both"/>
              <w:rPr/>
            </w:pPr>
            <w:r>
              <w:rPr/>
              <w:t>«Аутизм. Вызовы и решения»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Классен М.Ю.</w:t>
            </w:r>
          </w:p>
        </w:tc>
      </w:tr>
      <w:tr>
        <w:trPr>
          <w:trHeight w:val="71" w:hRule="atLeast"/>
        </w:trPr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26.10.16-27.10.16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lang w:val="en-US"/>
              </w:rPr>
              <w:t>XXI</w:t>
            </w:r>
            <w:r>
              <w:rPr/>
              <w:t xml:space="preserve"> Окружные научные социальные чтения г. Сургут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>Классен М.Ю.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Вебинары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27.04.2016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Развитие фонематического восприятия как основная база для формирования чистого звукопроизношения»</w:t>
            </w:r>
          </w:p>
          <w:p>
            <w:pPr>
              <w:pStyle w:val="Normal"/>
              <w:rPr/>
            </w:pPr>
            <w:r>
              <w:rPr/>
              <w:t>Проект «Месибо», город Москва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Соколова И.В.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20.06.2016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"Обучение по психосоматике» Центр медицинской психологии, психосоматики и психотерапии, город Москва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Классен М.Ю.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25.03.2016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«Открытый урок «Родительские вина и страхи», ведущая –  психотерапевт Ирина Млодик (г. Москва)  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Классен М.Ю.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20.12.2016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Тема вебинара: Синдром профессионального выгорания: Причины и профилактика», организатор БУ «Методический центр развития социального обслуживания», г. Сургут </w:t>
            </w:r>
          </w:p>
          <w:p>
            <w:pPr>
              <w:pStyle w:val="Normal"/>
              <w:rPr/>
            </w:pPr>
            <w:r>
              <w:rPr/>
              <w:t>Выступление с докладом: «Работа с «особым» клиентом. Как управлять своими эмоциями»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Классен М.Ю.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Стажировка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02.02.2016-12.02.2016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 Комплексная реабилитация и социальная адаптация детей, подростков и молодых людей с нарушениями развития, в том числе, имеющих расстройства аутистического спектра в АНО « Наш Солнечный Мир» г. Москва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Бокова О.А.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14.11.2016-26.11 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Стажировка по адаптивной физической культуре и физической реабилитации. ФГБОУВО «Национальный государственный университет физической культуры, спорта и здоровья им П.Ф.Лесгафта» г Санкт-Петербург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Москвин С.М.  </w:t>
            </w:r>
          </w:p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Фролов А.Н</w:t>
            </w:r>
          </w:p>
        </w:tc>
      </w:tr>
      <w:tr>
        <w:trPr>
          <w:trHeight w:val="71" w:hRule="atLeast"/>
        </w:trPr>
        <w:tc>
          <w:tcPr>
            <w:tcW w:w="20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21.11.2016– 25.11.2016</w:t>
            </w:r>
          </w:p>
        </w:tc>
        <w:tc>
          <w:tcPr>
            <w:tcW w:w="7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Направление «Социальное сопровождение семей с детьми», город Великий Новгород. Стажировочная площадка Фонда поддержки детей, находящихся в трудной жизненной ситуации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Водостоева О.Н.</w:t>
            </w:r>
          </w:p>
        </w:tc>
      </w:tr>
    </w:tbl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2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Normal"/>
        <w:rPr/>
      </w:pPr>
      <w:r>
        <w:rPr/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Приложение 3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2016  год</w:t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Информация о проверках деятельности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в 2016 году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4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59"/>
        <w:gridCol w:w="1495"/>
        <w:gridCol w:w="3652"/>
        <w:gridCol w:w="2752"/>
        <w:gridCol w:w="1870"/>
        <w:gridCol w:w="4563"/>
      </w:tblGrid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п./п.</w:t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Дата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Проверяющий орган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Предмет проверки 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Наличие предписания, замечаний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Рекомендации 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11.04.2016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Отдел кадровой и правовой работы Административного управления Депсоцразвития Югры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Кадровое делопроизводство в учреждении 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1.Исключить из трудовых договоров сотрудников абзац второго пункта 19 раздел VII «С перечнем информации, составляющей охраняемую законом тайну, работник должен быть ознакомлен под роспись»</w:t>
            </w:r>
          </w:p>
          <w:p>
            <w:pPr>
              <w:pStyle w:val="Normal"/>
              <w:jc w:val="center"/>
              <w:rPr/>
            </w:pPr>
            <w:r>
              <w:rPr/>
              <w:t>2. Привести в соответствие договора о полной материальной ответственности в части подробного указания каждому материально ответственному лицу за что именно он несет индивидуальную ответственность</w:t>
            </w:r>
          </w:p>
          <w:p>
            <w:pPr>
              <w:pStyle w:val="Normal"/>
              <w:jc w:val="center"/>
              <w:rPr/>
            </w:pPr>
            <w:r>
              <w:rPr/>
              <w:t>3. Провести анализ личных дел работников,  на предмет наличия заключений по результатам предварительного медицинского осмотра, анкет, согласия на обработку  персональных данных. 4. Вложить в личные дела</w:t>
            </w:r>
          </w:p>
          <w:p>
            <w:pPr>
              <w:pStyle w:val="Normal"/>
              <w:jc w:val="center"/>
              <w:rPr/>
            </w:pPr>
            <w:r>
              <w:rPr/>
              <w:t>Исключить из личного дела Глушковой А.Б. оригиналы удостоверений и сертификатов о прохождении курсов повышения квалификации</w:t>
            </w:r>
          </w:p>
          <w:p>
            <w:pPr>
              <w:pStyle w:val="Normal"/>
              <w:jc w:val="center"/>
              <w:rPr/>
            </w:pPr>
            <w:r>
              <w:rPr/>
              <w:t>5. Исключить из номенклатуры дел пункт 02-22 №Книга учета командировочных удостоверений работников учреждения»</w:t>
            </w:r>
          </w:p>
          <w:p>
            <w:pPr>
              <w:pStyle w:val="Normal"/>
              <w:jc w:val="center"/>
              <w:rPr/>
            </w:pPr>
            <w:r>
              <w:rPr/>
              <w:t>6. Провести анализ личных карточек Т-2 в части заполнения. Провести в соответствие с порядком заполнения</w:t>
            </w:r>
          </w:p>
          <w:p>
            <w:pPr>
              <w:pStyle w:val="Normal"/>
              <w:jc w:val="center"/>
              <w:rPr/>
            </w:pPr>
            <w:r>
              <w:rPr/>
              <w:t>7. Провести анализ трудовых книжек на соответствие постановлению Минтруда РФ от 11.10.2003 № 69 «Об утверждении трудовых книжек»</w:t>
            </w:r>
          </w:p>
          <w:p>
            <w:pPr>
              <w:pStyle w:val="Normal"/>
              <w:jc w:val="center"/>
              <w:rPr/>
            </w:pPr>
            <w:r>
              <w:rPr/>
              <w:t>8. Дополнить графы книги регистрации приказов по личному составу  за 2014 год под номером 34-37; за 2015 год под номером 43-45, 81-82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13.04.2016 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Государственная инспекция труда в Ханты-Мансийском автономном округе - Югре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Исполнение трудового законодательства в области охраны труда 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20.07.2016 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Межведомственная комиссия по приемке оздоровительного учреждения с дневным пребыванием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Организация летнего оздоровительного отдыха несовершеннолетних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25.07.2016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Управление социальной защиты населения по городу Ханты-Мансийску и Ханты-Мансийскому району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Деятельность отделения дневного пребывания несовершеннолетних 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</w:t>
              <w:tab/>
              <w:t xml:space="preserve">С целью оказания помощи родителям, повышения их уровня знаний, психолого-педагогического просвещения, доступности получения информации рассмотреть возможность добавления на официальном сайте учреждения таких разделов, как «Советы специалистов»,  «Обратная связь». </w:t>
            </w:r>
          </w:p>
          <w:p>
            <w:pPr>
              <w:pStyle w:val="Normal"/>
              <w:jc w:val="center"/>
              <w:rPr/>
            </w:pPr>
            <w:r>
              <w:rPr/>
              <w:t>2.</w:t>
              <w:tab/>
              <w:t>Заведующему отделением: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-  с целью контроля над выполнением решений, принимаемых на рабочих совещаниях, включать рассмотрение вопроса о выполнении решений в повестку совещания, проводить рабочие совещания не реже 1 раза в месяц, своевременно оформлять протоколы по итогам их проведения; </w:t>
            </w:r>
          </w:p>
          <w:p>
            <w:pPr>
              <w:pStyle w:val="Normal"/>
              <w:jc w:val="center"/>
              <w:rPr/>
            </w:pPr>
            <w:r>
              <w:rPr/>
              <w:t>- знакомить на рабочих совещаниях сотрудников отделения с новинками литературы, периодическими изданиями, программами  по работе с детьми-инвалидами и их семьями;</w:t>
            </w:r>
          </w:p>
          <w:p>
            <w:pPr>
              <w:pStyle w:val="Normal"/>
              <w:jc w:val="center"/>
              <w:rPr/>
            </w:pPr>
            <w:r>
              <w:rPr/>
              <w:t>- осуществлять контроль за качественным заполнением специалистами документации в соответствии с требованиями Федерального закона от 28.12.2013 № 442-ФЗ «Об основах социального обслуживания граждан в Российской Федерации»;</w:t>
            </w:r>
          </w:p>
          <w:p>
            <w:pPr>
              <w:pStyle w:val="Normal"/>
              <w:jc w:val="center"/>
              <w:rPr/>
            </w:pPr>
            <w:r>
              <w:rPr/>
              <w:t>- осуществлять контроль за наличием в печатном варианте информационного материала по проводимым мероприятиям;</w:t>
            </w:r>
          </w:p>
          <w:p>
            <w:pPr>
              <w:pStyle w:val="Normal"/>
              <w:jc w:val="center"/>
              <w:rPr/>
            </w:pPr>
            <w:r>
              <w:rPr/>
              <w:t>- систематизировать (например, сформировать папку с программами, реализующимися в отделении, по направлениям, темам) имеющийся методический материал по оказанию услуг, опубликовать реализуемые программы на официальном сайте учреждения.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30.08.2016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Управление социальной защиты населения по городу Ханты-Мансийску и Ханты-Мансийскому району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Готовность к осенне-зимнему сезону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Представить в Управление социальной защиты населения по городу Ханты-Мансийску и Ханты-Мансийскому району акт выполненных работ о проверке обслуживающей компанией 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22.08.2016-24.08.2016 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Бюджетное учреждение Ханты-Мансийского автономного округа – Югры «Методический центр развития социального обслуживания»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Контроль документации по аттестации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1. Представления и заявления оформлять соответствии с утвержденными формами;</w:t>
            </w:r>
          </w:p>
          <w:p>
            <w:pPr>
              <w:pStyle w:val="Normal"/>
              <w:jc w:val="center"/>
              <w:rPr/>
            </w:pPr>
            <w:r>
              <w:rPr/>
              <w:t>2. Формировать  состав экспертных групп по аттестуемым должностям.</w:t>
            </w:r>
          </w:p>
          <w:p>
            <w:pPr>
              <w:pStyle w:val="Normal"/>
              <w:jc w:val="center"/>
              <w:rPr/>
            </w:pPr>
            <w:r>
              <w:rPr/>
              <w:t>3. Заключение экспертной группы формулировать в соответствии с методическими рекомендациями.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В представлениях сведения о наградах представлять за последние пять лет/ в графе «Дополнительная информация» указывать информацию о наличии/отсутствии дисциплинарных взысканий </w:t>
            </w:r>
          </w:p>
          <w:p>
            <w:pPr>
              <w:pStyle w:val="Normal"/>
              <w:jc w:val="center"/>
              <w:rPr/>
            </w:pPr>
            <w:r>
              <w:rPr/>
              <w:t>4. Формировать состав аттестационной комиссии в соответствии с п. 2.5. Положении</w:t>
            </w:r>
          </w:p>
          <w:p>
            <w:pPr>
              <w:pStyle w:val="Normal"/>
              <w:jc w:val="center"/>
              <w:rPr/>
            </w:pPr>
            <w:r>
              <w:rPr/>
              <w:t>5. На заседании аттестационной комиссии экспертное заключение представлять председателю экспертной группы согласно п.2.21. Положения</w:t>
            </w:r>
          </w:p>
          <w:p>
            <w:pPr>
              <w:pStyle w:val="Normal"/>
              <w:jc w:val="center"/>
              <w:rPr/>
            </w:pPr>
            <w:r>
              <w:rPr/>
              <w:t>6. Журнал регистрации документов на аттестацию и журнал выдачи аттестационных листов оформить с учетом методических рекомендаций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08.12.2016 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КГ МО МВД России «Ханты-Мансийский»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Профилактическое мероприятие по поиску взрывчатых веществ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</w:tr>
      <w:tr>
        <w:trPr/>
        <w:tc>
          <w:tcPr>
            <w:tcW w:w="6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0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14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20.12.2016</w:t>
            </w:r>
          </w:p>
        </w:tc>
        <w:tc>
          <w:tcPr>
            <w:tcW w:w="36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Департамента по управлению государственным имуществом Ханты-Мансийского автономного округа – Югры</w:t>
            </w:r>
          </w:p>
        </w:tc>
        <w:tc>
          <w:tcPr>
            <w:tcW w:w="27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Целевое  и эффективное использование государственного недвижимого имущества, закрепленного на праве оперативного управления (наименование государственного учреждения автономного округа)</w:t>
            </w:r>
          </w:p>
        </w:tc>
        <w:tc>
          <w:tcPr>
            <w:tcW w:w="1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  <w:tc>
          <w:tcPr>
            <w:tcW w:w="45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отсутствуют</w:t>
            </w:r>
          </w:p>
        </w:tc>
      </w:tr>
    </w:tbl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both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  <w:t>Приложение 4</w:t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  <w:t>к анализу деятельности бюджетного учреждения</w:t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  <w:t>Ханты-Мансийского автономного округа – Югры</w:t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  <w:t xml:space="preserve">«Реабилитационный центр для детей и подростков с ограниченными </w:t>
      </w:r>
    </w:p>
    <w:p>
      <w:pPr>
        <w:pStyle w:val="Normal"/>
        <w:ind w:firstLine="709"/>
        <w:jc w:val="right"/>
        <w:rPr>
          <w:b/>
          <w:b/>
          <w:i/>
          <w:i/>
        </w:rPr>
      </w:pPr>
      <w:r>
        <w:rPr>
          <w:b/>
          <w:i/>
        </w:rPr>
        <w:t>возможностями «Лучик», г. Ханты-Мансийск за 2016  год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Информация о расходовании средств, поступивших в качестве добровольных пожертвований, спонсорской помощи, а также оказании помощи в натуральном выражении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за 2016 год</w:t>
      </w:r>
    </w:p>
    <w:tbl>
      <w:tblPr>
        <w:tblStyle w:val="a4"/>
        <w:tblW w:w="14317" w:type="dxa"/>
        <w:jc w:val="left"/>
        <w:tblInd w:w="-45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50"/>
        <w:gridCol w:w="2556"/>
        <w:gridCol w:w="1839"/>
        <w:gridCol w:w="3667"/>
        <w:gridCol w:w="5405"/>
      </w:tblGrid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Информация о спонсоре, Ф.И.О. руководителя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Реализация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Примечание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ИП Змановский Г. Н.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9 915 рублей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spacing w:before="0" w:after="0"/>
              <w:ind w:left="32" w:firstLine="328"/>
              <w:contextualSpacing/>
              <w:jc w:val="both"/>
              <w:rPr/>
            </w:pPr>
            <w:r>
              <w:rPr/>
              <w:t>Приобретение подарков победителям соревнований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Соревнования по бочче среди детей м подростков с ограниченными возможностями здоровья, имеющими поражения опорно-двигательного аппарата, в возрасте 10-18 лет (19.02.2016 года)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ООО «Типография «Югра Принт», генеральный директор Костарева К. В.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9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Подарочный пакет в количестве 50 шт.</w:t>
            </w:r>
          </w:p>
          <w:p>
            <w:pPr>
              <w:pStyle w:val="ListParagraph"/>
              <w:numPr>
                <w:ilvl w:val="0"/>
                <w:numId w:val="9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Ручки с логотипом учреждения в количестве 50 шт.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ООО «Югорский формат»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Приглашение в количестве 50 шт.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Лифлет учреждения в количестве 50 шт.</w:t>
            </w:r>
          </w:p>
          <w:p>
            <w:pPr>
              <w:pStyle w:val="ListParagraph"/>
              <w:numPr>
                <w:ilvl w:val="0"/>
                <w:numId w:val="14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Благодарственное письмо в количестве 25 шт.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ИП Бабатов А.М., магазин «Царство конфет»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5 кг конфет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ИП  Мартынов В. И.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1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Содействие в организации фотовыставки о жизни семьи, имеющей детей-инвалидов «Мы – активная семья»</w:t>
            </w:r>
          </w:p>
          <w:p>
            <w:pPr>
              <w:pStyle w:val="ListParagraph"/>
              <w:numPr>
                <w:ilvl w:val="0"/>
                <w:numId w:val="11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Содействие в организации фотовыставки «Я, ты, он, она - вместе дружная семья»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ООО «Семь цветов», руководитель Корчагин А. В.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2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50 букетов цветов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ИП Нагиев Чингиз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3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Оформление праздничного стола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МБУ «Культурно-досуговый центр «Октябрь», директор Чумак Л. В.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5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Предоставление актового зала на безвозмездной основе для проведения торжественного мероприятия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БУ СПО ХМАО – Югры колледж-интернат «Центр искусств для</w:t>
            </w:r>
          </w:p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одаренных детей Севера»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6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Ансамбль саксофонов. Музыкальное произведение Дж. Гершвина, Сюита, часть 1, под руководством Кривощапова Артема Юрьевича</w:t>
            </w:r>
          </w:p>
          <w:p>
            <w:pPr>
              <w:pStyle w:val="ListParagraph"/>
              <w:numPr>
                <w:ilvl w:val="0"/>
                <w:numId w:val="16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Ансамбль русской песни «Горница». Русская народная песня «Воробей-воробушек», музыкальный руководитель Суворова Светлана Николаевна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МБОУ ДОД «Центр развития детей и юношества»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7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Студия эстрадного и современного танца «Лира». Танцевальная композиция «Ловцы снов», руководитель Килязова Ирина Александровна.</w:t>
            </w:r>
          </w:p>
          <w:p>
            <w:pPr>
              <w:pStyle w:val="ListParagraph"/>
              <w:numPr>
                <w:ilvl w:val="0"/>
                <w:numId w:val="17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Театр танца. Хореографический номер «Мечта», руководитель Бармина Светлана Каримовна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2300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АУ ХМАО – Югры «Концертно-театральный центр «Югра – Классик»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8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Группа ансамбля песни и танца. Музыкальная композиция «Посидим по-окаем», хормейстер Андронова Ольга Юрьевна.</w:t>
            </w:r>
          </w:p>
          <w:p>
            <w:pPr>
              <w:pStyle w:val="ListParagraph"/>
              <w:numPr>
                <w:ilvl w:val="0"/>
                <w:numId w:val="18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Хореографическая группа «Ансамбль песни и танца». Хореографическая постановка «Матаня», художественный руководитель и главный балетмейстер Панков Михаил Владимирович</w:t>
            </w:r>
          </w:p>
          <w:p>
            <w:pPr>
              <w:pStyle w:val="ListParagraph"/>
              <w:numPr>
                <w:ilvl w:val="0"/>
                <w:numId w:val="18"/>
              </w:numPr>
              <w:rPr/>
            </w:pPr>
            <w:r>
              <w:rPr/>
              <w:t>Билеты на концерт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духового оркестра. Концерт «Дарите женщинам цветы»</w:t>
            </w:r>
          </w:p>
          <w:p>
            <w:pPr>
              <w:pStyle w:val="Normal"/>
              <w:rPr/>
            </w:pPr>
            <w:r>
              <w:rPr>
                <w:lang w:val="en-US"/>
              </w:rPr>
              <w:t>FASION</w:t>
            </w:r>
            <w:r>
              <w:rPr/>
              <w:t xml:space="preserve"> концерт</w:t>
            </w:r>
          </w:p>
          <w:p>
            <w:pPr>
              <w:pStyle w:val="Normal"/>
              <w:rPr/>
            </w:pPr>
            <w:r>
              <w:rPr/>
              <w:t>Балет «Белоснежка и семь гномов»</w:t>
            </w:r>
          </w:p>
          <w:p>
            <w:pPr>
              <w:pStyle w:val="Normal"/>
              <w:rPr/>
            </w:pPr>
            <w:r>
              <w:rPr/>
              <w:t>«Азбука безопасности»</w:t>
            </w:r>
          </w:p>
          <w:p>
            <w:pPr>
              <w:pStyle w:val="Normal"/>
              <w:rPr/>
            </w:pPr>
            <w:r>
              <w:rPr/>
              <w:t>Спектакль» Золотой цыпленок»</w:t>
            </w:r>
          </w:p>
          <w:p>
            <w:pPr>
              <w:pStyle w:val="Normal"/>
              <w:rPr/>
            </w:pPr>
            <w:r>
              <w:rPr/>
              <w:t>Посещение спектакля «Волшебник изумрудного города»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106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Журин В. В.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3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Гелиевые шары в количестве 50 штук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Праздничное мероприятие, приуроченное к 15-летию со Дня образования учреждения</w:t>
            </w:r>
          </w:p>
        </w:tc>
      </w:tr>
      <w:tr>
        <w:trPr>
          <w:trHeight w:val="273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АО «Югорская региональная электросетевая компания», директор Козлов М. С.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450 000 рублей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4"/>
              </w:numPr>
              <w:spacing w:before="0" w:after="0"/>
              <w:ind w:left="32" w:firstLine="328"/>
              <w:contextualSpacing/>
              <w:jc w:val="both"/>
              <w:rPr/>
            </w:pPr>
            <w:r>
              <w:rPr/>
              <w:t>Обновление корпусной и мягкой мебели в 3 группах отделения дневного пребывания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 работы)</w:t>
            </w:r>
          </w:p>
        </w:tc>
      </w:tr>
      <w:tr>
        <w:trPr>
          <w:trHeight w:val="189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Компания «Салым Петролеум Девелопмент», генеральный директор Говзич А. Н.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217590 рублей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5"/>
              </w:numPr>
              <w:spacing w:before="0" w:after="0"/>
              <w:ind w:left="32" w:firstLine="328"/>
              <w:contextualSpacing/>
              <w:jc w:val="both"/>
              <w:rPr/>
            </w:pPr>
            <w:r>
              <w:rPr/>
              <w:t>Комплектование кабинета логопеда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 работы)</w:t>
            </w:r>
          </w:p>
        </w:tc>
      </w:tr>
      <w:tr>
        <w:trPr>
          <w:trHeight w:val="578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ООО « Спорттайм»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6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Бесплатное посещение фитнесцентра, бассейна</w:t>
            </w:r>
          </w:p>
        </w:tc>
        <w:tc>
          <w:tcPr>
            <w:tcW w:w="540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 работы), адаптации детей-инвалидов в общество</w:t>
            </w:r>
          </w:p>
        </w:tc>
      </w:tr>
      <w:tr>
        <w:trPr>
          <w:trHeight w:val="389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АУ «ЮграМегаСпорт»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7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Бесплатное посещение аквапарка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  <w:t>Шоу мыльных пузырей «Фантазия»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8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Представление на открытии 2 смены летнего лагеря «Родничок»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67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Детский центр «Клуб друзей Смешарики»</w:t>
            </w:r>
          </w:p>
          <w:p>
            <w:pPr>
              <w:pStyle w:val="Normal"/>
              <w:jc w:val="both"/>
              <w:rPr/>
            </w:pPr>
            <w:r>
              <w:rPr/>
              <w:t>КРК «Арена Югра»</w:t>
            </w:r>
          </w:p>
          <w:p>
            <w:pPr>
              <w:pStyle w:val="Normal"/>
              <w:tabs>
                <w:tab w:val="left" w:pos="4155" w:leader="none"/>
              </w:tabs>
              <w:jc w:val="both"/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9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Бесплатное посещение игровой программы;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КРК «Арена Югра»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0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Приглашение на Чемпионат России по хоккею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77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ОАО Северречфлот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1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 xml:space="preserve">Организация прогулки на теплоходе для получателей социальны 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578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Управление Федеральной службы судебных приставов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Художественная литература для детей, настольные игры</w:t>
            </w:r>
          </w:p>
          <w:p>
            <w:pPr>
              <w:pStyle w:val="ListParagraph"/>
              <w:numPr>
                <w:ilvl w:val="0"/>
                <w:numId w:val="32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Автономное учреждение Ханты-Мансийского автономного округа – Югры Концертно-театральный центр «Югра-Классик»»,</w:t>
            </w:r>
          </w:p>
          <w:p>
            <w:pPr>
              <w:pStyle w:val="Normal"/>
              <w:jc w:val="both"/>
              <w:rPr/>
            </w:pPr>
            <w:r>
              <w:rPr/>
              <w:t>город Ханты-Мансийск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3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Посещение спектакля «Волшебник изумрудного города»;</w:t>
            </w:r>
          </w:p>
        </w:tc>
        <w:tc>
          <w:tcPr>
            <w:tcW w:w="540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Федерация художественной гимнастики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52 000 рублей</w:t>
            </w:r>
          </w:p>
          <w:p>
            <w:pPr>
              <w:pStyle w:val="Normal"/>
              <w:jc w:val="center"/>
              <w:rPr/>
            </w:pPr>
            <w:r>
              <w:rPr/>
              <w:t>(сбор благотворительных средств)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4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Обновление материально-технической базы учреждения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(абилитационной) работы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МБУ «КДЦ «Октябрь»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38000 рублей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(сбор благотворительных средств) 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5"/>
              </w:numPr>
              <w:spacing w:before="0" w:after="0"/>
              <w:ind w:left="0" w:firstLine="360"/>
              <w:contextualSpacing/>
              <w:jc w:val="both"/>
              <w:rPr/>
            </w:pPr>
            <w:r>
              <w:rPr/>
              <w:t>Обновление материально-технической базы учреждения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(абилитационной) работы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БУ ХМАО – Югры «Комплексный центр социального обслуживания населения «Светлана»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  <w:t>20000</w:t>
            </w:r>
          </w:p>
          <w:p>
            <w:pPr>
              <w:pStyle w:val="ListParagraph"/>
              <w:ind w:left="34" w:hanging="0"/>
              <w:jc w:val="center"/>
              <w:rPr/>
            </w:pPr>
            <w:r>
              <w:rPr/>
              <w:t>рублей</w:t>
            </w:r>
          </w:p>
          <w:p>
            <w:pPr>
              <w:pStyle w:val="ListParagraph"/>
              <w:ind w:left="34" w:hanging="0"/>
              <w:jc w:val="center"/>
              <w:rPr/>
            </w:pPr>
            <w:r>
              <w:rPr/>
              <w:t>(сбор благотворительных средств)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6"/>
              </w:numPr>
              <w:spacing w:before="0" w:after="0"/>
              <w:ind w:left="32" w:firstLine="328"/>
              <w:contextualSpacing/>
              <w:jc w:val="both"/>
              <w:rPr/>
            </w:pPr>
            <w:r>
              <w:rPr/>
              <w:t xml:space="preserve">Оплата проезда к месту реабилитации и обратно ребенка-инвалида 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условий для реабилитационной (абилитационной) работы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Офис-Комплект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7"/>
              </w:numPr>
              <w:spacing w:before="0" w:after="0"/>
              <w:contextualSpacing/>
              <w:jc w:val="both"/>
              <w:rPr/>
            </w:pPr>
            <w:r>
              <w:rPr/>
              <w:t>Сейф металлический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Магазин «Остров сокровищ»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  <w:t>4350  рублей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8"/>
              </w:numPr>
              <w:spacing w:before="0" w:after="0"/>
              <w:contextualSpacing/>
              <w:rPr/>
            </w:pPr>
            <w:r>
              <w:rPr/>
              <w:t xml:space="preserve"> </w:t>
            </w:r>
            <w:r>
              <w:rPr/>
              <w:t>Применение товаров в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 </w:t>
            </w:r>
            <w:r>
              <w:rPr/>
              <w:t xml:space="preserve">рамках летней оздоровительной кампании 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Игрушки, развивающие игры, канцелярские товары для лагеря «Родничок»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/>
              <w:t>Центр адаптивного спорта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9"/>
              </w:numPr>
              <w:spacing w:before="0" w:after="0"/>
              <w:contextualSpacing/>
              <w:rPr/>
            </w:pPr>
            <w:r>
              <w:rPr/>
              <w:t>Предоставление автобуса.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  </w:t>
            </w:r>
            <w:r>
              <w:rPr/>
              <w:t>2 поездки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Поездка в аквапарк, на речной вокзал для лагеря «Родничок»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Настоятель Прихода Храма</w:t>
            </w:r>
          </w:p>
          <w:p>
            <w:pPr>
              <w:pStyle w:val="Normal"/>
              <w:rPr/>
            </w:pPr>
            <w:r>
              <w:rPr/>
              <w:t>Покрова Пресвятой Богородицы</w:t>
            </w:r>
          </w:p>
          <w:p>
            <w:pPr>
              <w:pStyle w:val="Normal"/>
              <w:rPr/>
            </w:pPr>
            <w:r>
              <w:rPr/>
              <w:t>города Ханты-Мансийска</w:t>
            </w:r>
          </w:p>
          <w:p>
            <w:pPr>
              <w:pStyle w:val="Normal"/>
              <w:rPr/>
            </w:pPr>
            <w:r>
              <w:rPr/>
              <w:t>Протоиерей Сергей Кравцов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0"/>
              </w:numPr>
              <w:spacing w:before="0" w:after="0"/>
              <w:contextualSpacing/>
              <w:rPr/>
            </w:pPr>
            <w:r>
              <w:rPr/>
              <w:t xml:space="preserve">Поздравление с новым 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>годом и рождеством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Новогодние сладкие подарки (31 шт.),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куличей и сладких подарков (50 шт.) для получателей социальных услуг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Югорский государственный университет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/>
            </w:pPr>
            <w:r>
              <w:rPr/>
              <w:t>В рамках летней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 </w:t>
            </w:r>
            <w:r>
              <w:rPr/>
              <w:t>оздоровительной кампании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Мягкие игрушки (20 шт.) для лагеря «Родничок»</w:t>
            </w:r>
          </w:p>
        </w:tc>
      </w:tr>
      <w:tr>
        <w:trPr>
          <w:trHeight w:val="101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6"/>
              </w:numPr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ЧДОУ «Детский сад «Радость»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2"/>
              </w:numPr>
              <w:spacing w:before="0" w:after="0"/>
              <w:contextualSpacing/>
              <w:rPr/>
            </w:pPr>
            <w:r>
              <w:rPr/>
              <w:t xml:space="preserve">Ко дню защиты детей 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Сладкие подарки (15 шт.) для лагеря «Родничок»</w:t>
            </w:r>
          </w:p>
        </w:tc>
      </w:tr>
      <w:tr>
        <w:trPr>
          <w:trHeight w:val="556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     </w:t>
            </w:r>
            <w:r>
              <w:rPr/>
              <w:t>32.</w:t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АО Югорский кинопрокат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3"/>
              </w:numPr>
              <w:spacing w:before="0" w:after="0"/>
              <w:contextualSpacing/>
              <w:rPr/>
            </w:pPr>
            <w:r>
              <w:rPr/>
              <w:t xml:space="preserve"> </w:t>
            </w:r>
            <w:r>
              <w:rPr/>
              <w:t>Применение товаров в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/>
              <w:t xml:space="preserve"> </w:t>
            </w:r>
            <w:r>
              <w:rPr/>
              <w:t>рамках летней оздоровительной кампании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Сувениры с символикой «Спасти и сохранить» (16 шт.) для лагеря «Родничок»</w:t>
            </w:r>
          </w:p>
        </w:tc>
      </w:tr>
      <w:tr>
        <w:trPr>
          <w:trHeight w:val="285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 xml:space="preserve">     </w:t>
            </w:r>
            <w:r>
              <w:rPr/>
              <w:t>33.</w:t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И.П. «Ника»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Сувениры к масленице (10 шт.)</w:t>
            </w:r>
          </w:p>
        </w:tc>
      </w:tr>
      <w:tr>
        <w:trPr>
          <w:trHeight w:val="556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 xml:space="preserve">     </w:t>
            </w:r>
            <w:r>
              <w:rPr/>
              <w:t>34.</w:t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Кондитер </w:t>
            </w:r>
          </w:p>
          <w:p>
            <w:pPr>
              <w:pStyle w:val="Normal"/>
              <w:rPr/>
            </w:pPr>
            <w:r>
              <w:rPr/>
              <w:t>Ермолина А.М.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  <w:t xml:space="preserve"> </w:t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Выпечка тортов ко дню рождения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Выпечка тортов ко дню рождения для семи семей с детьми - получателями социальных услуг</w:t>
            </w:r>
          </w:p>
        </w:tc>
      </w:tr>
      <w:tr>
        <w:trPr>
          <w:trHeight w:val="556" w:hRule="atLeast"/>
        </w:trPr>
        <w:tc>
          <w:tcPr>
            <w:tcW w:w="8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/>
            </w:pPr>
            <w:r>
              <w:rPr/>
              <w:t xml:space="preserve">     </w:t>
            </w:r>
            <w:r>
              <w:rPr/>
              <w:t>35.</w:t>
            </w:r>
          </w:p>
        </w:tc>
        <w:tc>
          <w:tcPr>
            <w:tcW w:w="25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Кондитер </w:t>
            </w:r>
          </w:p>
          <w:p>
            <w:pPr>
              <w:pStyle w:val="Normal"/>
              <w:rPr/>
            </w:pPr>
            <w:r>
              <w:rPr/>
              <w:t>Макарова А.Н.</w:t>
            </w:r>
          </w:p>
        </w:tc>
        <w:tc>
          <w:tcPr>
            <w:tcW w:w="183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ind w:left="34" w:hanging="0"/>
              <w:jc w:val="center"/>
              <w:rPr/>
            </w:pPr>
            <w:r>
              <w:rPr/>
            </w:r>
          </w:p>
        </w:tc>
        <w:tc>
          <w:tcPr>
            <w:tcW w:w="36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contextualSpacing/>
              <w:rPr/>
            </w:pPr>
            <w:r>
              <w:rPr/>
              <w:t>Выпечка тортов ко дню рождения</w:t>
            </w:r>
          </w:p>
        </w:tc>
        <w:tc>
          <w:tcPr>
            <w:tcW w:w="54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Выпечка тортов ко дню рождения для четырех семей с детьми - получателями социальных услуг</w:t>
            </w:r>
          </w:p>
        </w:tc>
      </w:tr>
    </w:tbl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                                                                                                                       </w:t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2"/>
        <w:jc w:val="righ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2"/>
        <w:jc w:val="left"/>
        <w:rPr>
          <w:i/>
          <w:i/>
          <w:color w:val="FF0000"/>
          <w:sz w:val="24"/>
        </w:rPr>
      </w:pPr>
      <w:r>
        <w:rPr>
          <w:i/>
          <w:color w:val="FF0000"/>
          <w:sz w:val="24"/>
        </w:rPr>
      </w:r>
    </w:p>
    <w:p>
      <w:pPr>
        <w:pStyle w:val="Normal"/>
        <w:rPr/>
      </w:pPr>
      <w:r>
        <w:rPr/>
      </w:r>
    </w:p>
    <w:p>
      <w:pPr>
        <w:pStyle w:val="2"/>
        <w:jc w:val="right"/>
        <w:rPr>
          <w:b/>
          <w:b/>
          <w:i/>
          <w:i/>
          <w:sz w:val="24"/>
        </w:rPr>
      </w:pPr>
      <w:r>
        <w:rPr>
          <w:i/>
          <w:color w:val="FF0000"/>
          <w:sz w:val="24"/>
        </w:rPr>
        <w:t xml:space="preserve">  </w:t>
      </w:r>
      <w:r>
        <w:rPr>
          <w:b/>
          <w:i/>
          <w:sz w:val="24"/>
        </w:rPr>
        <w:t>Приложение  5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2016  год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Программно-методическое обеспечение деятельности учреждения</w:t>
      </w:r>
    </w:p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по состоянию на 31.12.2016 года</w:t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Инновационные программы и технологии, разработанные и реализуемые в учреждении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922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70" w:type="dxa"/>
          <w:bottom w:w="0" w:type="dxa"/>
          <w:right w:w="180" w:type="dxa"/>
        </w:tblCellMar>
        <w:tblLook w:val="0000"/>
      </w:tblPr>
      <w:tblGrid>
        <w:gridCol w:w="783"/>
        <w:gridCol w:w="3650"/>
        <w:gridCol w:w="4818"/>
        <w:gridCol w:w="3686"/>
        <w:gridCol w:w="1985"/>
      </w:tblGrid>
      <w:tr>
        <w:trPr>
          <w:trHeight w:val="379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20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коррекционно-развивающих занятий психолого-педагогической направленности для детей с тяжелыми множественными нарушениями развития в условиях отделения дневного пребывания </w:t>
            </w:r>
            <w:r>
              <w:rPr>
                <w:b/>
              </w:rPr>
              <w:t>«Круг»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2016 - 35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</w:t>
            </w:r>
            <w:r>
              <w:rPr>
                <w:color w:val="000000"/>
              </w:rPr>
              <w:t xml:space="preserve">оздание </w:t>
            </w:r>
            <w:r>
              <w:rPr/>
              <w:t>коррекционно-развивающей</w:t>
            </w:r>
            <w:r>
              <w:rPr>
                <w:color w:val="000000"/>
              </w:rPr>
              <w:t xml:space="preserve"> среды для детей с тяжелыми множественными нарушениями.</w:t>
            </w:r>
            <w:r>
              <w:rPr/>
              <w:t xml:space="preserve">                                                     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Дубовицкая Л.А., психолог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20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Коррекционно-развивающая программа по формированию навыков самообслуживания у детей с поражением опорно-двигательного аппарата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 </w:t>
            </w:r>
            <w:r>
              <w:rPr>
                <w:b/>
              </w:rPr>
              <w:t>«Я могу»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2016 - 13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hd w:val="clear" w:color="auto" w:fill="FFFFFF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Повышение степени самостоятельности и улучшение двигательных функций детей с ПОДА посредством использования вспомогательных технических средств реабилитации.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Лапина Е.А., социальный педагог отделения психолого-педагогической помощи Андреева М.К., социальный педагог отделения психолого-педагогической помощи Водостоева О.Н., заведующий отделением психолого-педагогической помощи 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20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/>
              <w:t xml:space="preserve">Программа занятий группы поддержки для родителей, воспитывающих детей с ограниченными возможностями здоровья </w:t>
            </w:r>
            <w:r>
              <w:rPr>
                <w:b/>
              </w:rPr>
              <w:t>«Помоги себе сам»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– 47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Организация  групповой  психологической  помощи  родителям ребенка  с  ОВЗ  и  создание  условий  для  взаимоподдержки  семей  и нормализации их жизни.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2015-2017</w:t>
            </w:r>
          </w:p>
        </w:tc>
      </w:tr>
      <w:tr>
        <w:trPr>
          <w:trHeight w:val="20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Проект по ознакомлению с окружающим детей дошкольного и младшего школьного возраста с различными нарушениями здоровья через просмотр отечественной мультипликации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«Мультпланета»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2016 - 27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color w:val="3333FF"/>
                <w:sz w:val="28"/>
                <w:szCs w:val="28"/>
              </w:rPr>
            </w:pPr>
            <w:r>
              <w:rPr/>
              <w:t>Развитие познавательной активности и</w:t>
            </w:r>
            <w:r>
              <w:rPr>
                <w:b/>
              </w:rPr>
              <w:t xml:space="preserve"> </w:t>
            </w:r>
            <w:r>
              <w:rPr/>
              <w:t xml:space="preserve">создание условий для ознакомления с окружающим детей дошкольного и младшего школьного возраста с различными нарушениями здоровья через просмотр отечественной мультипликации.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Аршава Л.В., социальный педагог отделения диагностики, разработки и реализации программ социально-медицинской реабилитации «Служба домашнего визитирования»</w:t>
            </w:r>
          </w:p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2016-2017</w:t>
            </w:r>
          </w:p>
        </w:tc>
      </w:tr>
      <w:tr>
        <w:trPr>
          <w:trHeight w:val="20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социально-оздоровительной работы с сотрудниками учреждения </w:t>
            </w:r>
            <w:r>
              <w:rPr>
                <w:b/>
              </w:rPr>
              <w:t>«Калейдоскоп здоровья»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2016 - 9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благоприятной рабочей среды для укрепления здоровья и благополучия сотрудников учреждения.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Корепина Е.Н., заведующий отделением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Султашева А.Ш., заведующий организационно-методическим отделением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2016-2017</w:t>
            </w:r>
          </w:p>
        </w:tc>
      </w:tr>
      <w:tr>
        <w:trPr>
          <w:trHeight w:val="264" w:hRule="atLeast"/>
        </w:trPr>
        <w:tc>
          <w:tcPr>
            <w:tcW w:w="7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Программа реабилитации и абилитации детей-инвалидов через общение с животными и взаимодействие с растительным миром</w:t>
            </w:r>
            <w:r>
              <w:rPr>
                <w:b/>
              </w:rPr>
              <w:t xml:space="preserve"> «Лучший друг»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2016 - 13 с.</w:t>
            </w:r>
          </w:p>
        </w:tc>
        <w:tc>
          <w:tcPr>
            <w:tcW w:w="48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tabs>
                <w:tab w:val="left" w:pos="0" w:leader="none"/>
                <w:tab w:val="left" w:pos="851" w:leader="none"/>
              </w:tabs>
              <w:jc w:val="both"/>
              <w:rPr>
                <w:bCs/>
              </w:rPr>
            </w:pPr>
            <w:r>
              <w:rPr>
                <w:bCs/>
              </w:rPr>
              <w:t>Реабилитация и абилитация детей-инвалидов, детей с ограниченными возможностями здоровья посредствам использования коррекционных инновационных технологий (канистерапии, иппотерапии, гарденотерапии).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Водостоева О.Н., заведующий отделением психолого-педагогической помощи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2016-2017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Программы и технологии, разработанные и реализуемые в учреждении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772" w:type="dxa"/>
        <w:jc w:val="left"/>
        <w:tblInd w:w="1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70" w:type="dxa"/>
          <w:bottom w:w="0" w:type="dxa"/>
          <w:right w:w="18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коррекционно-тренинговых занятий  для детей с ограниченными возможностями здоровья дошкольного возраста </w:t>
            </w:r>
            <w:r>
              <w:rPr>
                <w:b/>
              </w:rPr>
              <w:t>«Движение»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2009 - 21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Развитие, формирование и коррекция познавательной поведенческой сферы ребенка-инвалида через двигательную активность и игровую деятельность.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Дубовицкая Л.А., психолог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Лузгин В.Н., к.пед.наук,  доцент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Cs/>
              </w:rPr>
            </w:pPr>
            <w:r>
              <w:rPr>
                <w:bCs/>
              </w:rPr>
              <w:t>2009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школы для родителей </w:t>
            </w:r>
            <w:r>
              <w:rPr>
                <w:b/>
                <w:bCs/>
              </w:rPr>
              <w:t>«Я и мой особый ребенок»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2009 - 40 с.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Социальная адаптация семей, имеющих детей-инвалидов, через использование активных социально-психологических и социально-педагогических форм и методов работы.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Сигаева Т.Н., директор</w:t>
            </w:r>
          </w:p>
          <w:p>
            <w:pPr>
              <w:pStyle w:val="Normal"/>
              <w:jc w:val="both"/>
              <w:rPr/>
            </w:pPr>
            <w:r>
              <w:rPr/>
              <w:t>Андреева М.К., социальный педагог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Аксенова Е.Л., музыкальный руководитель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Поливара З.В., к.п.н., доцент кафедры специальной педагогики  Тюменского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по экологическому воспитанию детей с ограниченными возможностями </w:t>
            </w:r>
            <w:r>
              <w:rPr>
                <w:b/>
              </w:rPr>
              <w:t>«Наш дом – природа»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2009 - 75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Формирование у детей с ограниченными возможностями осознанно-правильного отношения к природным явлениям и события.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Калинина Н.Н.,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</w:t>
            </w:r>
            <w:r>
              <w:rPr>
                <w:bCs/>
              </w:rPr>
              <w:t xml:space="preserve">подгрупповых занятий и коррекции мелкой моторики у детей дошкольного возраста с особым развитием через использование </w:t>
            </w:r>
            <w:r>
              <w:rPr>
                <w:b/>
                <w:bCs/>
              </w:rPr>
              <w:t xml:space="preserve">нетрадиционных техник рисования </w:t>
            </w:r>
            <w:r>
              <w:rPr/>
              <w:t xml:space="preserve">– Ханты-Мансийск: </w:t>
            </w:r>
            <w:r>
              <w:rPr>
                <w:shd w:fill="FFFFFF" w:val="clear"/>
              </w:rPr>
              <w:t>БУ «Реабилитационный центр «Лучик», 2010 - 111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Развитие и коррекция мелкой моторики у детей дошкольного возраста с особым развитием через использование нетрадиционных техник рисования.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Анохина О.И.,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Голоднева Н.Н.,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</w:t>
            </w:r>
            <w:r>
              <w:rPr>
                <w:b/>
              </w:rPr>
              <w:t>«Социально-бытовая ориентировка»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Содействие социальной адаптации ребенка с интеллектуальной недостаточностью, позволяющей ему активно включаться в различные структурные элементы среды, общественной жизни, труда и быта в соответствии с требованиями и правилами общежития через организацию целенаправленных занятий, экскурсий в сфере торговли, транспорта, бытового обслуживания и связи.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Рецензент: 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«</w:t>
            </w:r>
            <w:r>
              <w:rPr>
                <w:b/>
              </w:rPr>
              <w:t>Обучение хозяйственно-бытовому труду»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Подготовка воспитанников с множественными нарушениями развития к выполнению несложной физической работе через включение их в практическую деятельность.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Дыханова С.В.,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Поступинская Е.В., методист</w:t>
            </w:r>
          </w:p>
          <w:p>
            <w:pPr>
              <w:pStyle w:val="Normal"/>
              <w:jc w:val="both"/>
              <w:rPr/>
            </w:pPr>
            <w:r>
              <w:rPr/>
              <w:t>Рецензент: Черкашина Н.А., преподаватель АУ СПО ХМАО – 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/>
              <w:t xml:space="preserve">Программа социокультурной реабилитации детей с </w:t>
            </w:r>
            <w:r>
              <w:rPr>
                <w:bCs/>
              </w:rPr>
              <w:t>«</w:t>
            </w:r>
            <w:r>
              <w:rPr>
                <w:b/>
                <w:bCs/>
              </w:rPr>
              <w:t>Хочу все знать</w:t>
            </w:r>
            <w:r>
              <w:rPr>
                <w:bCs/>
              </w:rPr>
              <w:t>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2010 - 52 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Социокультурная реабилитация детей с ограниченными возможностями, через активное участие в позновательно-досуговой деятельности.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Аршава Л.В., социальный педагог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Черкашина Н.А., преподаватель АУ СПО ХМАО-Югры «Ханты-Мансийский 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2010-2014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адаптации ребенка к условиям Реабилитационного центра  «</w:t>
            </w:r>
            <w:r>
              <w:rPr>
                <w:b/>
              </w:rPr>
              <w:t>Мама тоже идет в «Лучик»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2011 - 40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Создать благоприятные условия социальной адаптации ребенка, впервые поступившего в учреждение, в условиях центра, способствующие повышению его адаптационных возможностей, необходимых для дальнейшей реабилитации.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2011-2013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</w:t>
            </w:r>
          </w:p>
          <w:p>
            <w:pPr>
              <w:pStyle w:val="Normal"/>
              <w:jc w:val="both"/>
              <w:rPr/>
            </w:pPr>
            <w:r>
              <w:rPr/>
              <w:t>внедрения интернет ресурсов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«Электронный мир»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2012 - 14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Внедрение новейшей системы связи при помощи программы аудио конференций «Skype»  и получения информации по средствам сети Интернет для организации работы с клиентами (дети-инвалиды, их родители /законные представители)  и специалистами учреждения.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Т.А., педагог дополнительного образования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Голоднева Н.Н., заведующий практикой АУ СПО ХМАО –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2012-2016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Программа воспитания любви к родному краю у детей с ограниченными возможностями старшего дошкольного возраста, с учетом региональных и этнокультурных особенностей, посредством музейной педагогики</w:t>
            </w:r>
            <w:r>
              <w:rPr>
                <w:b/>
              </w:rPr>
              <w:t xml:space="preserve"> «Югорчонок» </w:t>
            </w:r>
            <w:r>
              <w:rPr/>
              <w:t xml:space="preserve">– Ханты-Мансийск: </w:t>
            </w:r>
            <w:r>
              <w:rPr>
                <w:shd w:fill="FFFFFF" w:val="clear"/>
              </w:rPr>
              <w:t>БУ «Реабилитационный центр «Лучик», 2013 - 12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spacing w:beforeAutospacing="1" w:afterAutospacing="1"/>
              <w:jc w:val="both"/>
              <w:rPr/>
            </w:pPr>
            <w:r>
              <w:rPr/>
              <w:t>Развитие у детей положительного отношения  к малой родине, воспитание интереса и любви к городу и региону посредством «Мини-музея».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</w:rPr>
              <w:t>Бутченко Л.И., воспитатель отделения дневного пребывания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2013-2015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</w:rPr>
              <w:t>Программа детского волонтерского движения</w:t>
            </w:r>
            <w:r>
              <w:rPr/>
              <w:t xml:space="preserve"> в БУ ХМАО – Югры «Реабилитационный центр для детей и подростков с ограниченными возможностями «Лучик» – Ханты-Мансийск: </w:t>
            </w:r>
            <w:r>
              <w:rPr>
                <w:shd w:fill="FFFFFF" w:val="clear"/>
              </w:rPr>
              <w:t>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Интеграция детей с ограниченными возможностями в общество, устранение «барьеров» между детьми и подростками с ограниченными возможностями и здоровыми сверстниками.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Яковлева К.Ю.,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>Голоднева Н.Н., заведующий практикой АУ СПО ХМАО – Югры «Ханты-Мансийский технолого-педагогический колледж»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2014</w:t>
            </w:r>
          </w:p>
        </w:tc>
      </w:tr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/>
              <w:t xml:space="preserve">Программа по оказанию социально-коррекционной помощи детям раннего возраста  в группах кратковременного пребывания </w:t>
            </w:r>
            <w:r>
              <w:rPr>
                <w:b/>
              </w:rPr>
              <w:t>«Малыш»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2014 - 18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Оказание коррекционной  помощи детям раннего возраста с детским церебральным параличом, а также оказание психолого-педагогической помощи их родителям.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Суворова С.Н., психолог отделения психолого-педагогической помощи</w:t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/>
              <w:t>2014-2016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Программа внедрения технологии </w:t>
            </w:r>
            <w:r>
              <w:rPr>
                <w:b/>
              </w:rPr>
              <w:t>«Служба домашнего визитирования»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2014 - 11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Оказание социальной помощи детям с ограниченными возможностями, находящимися в трудной жизненной ситуации, не имеющим возможность посещать учреждение, и обеспечение их социальной адаптации к жизни в обществе, семье, к обучению и труду.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Завтур М.А., директор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2014-2015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Методические пособия, разработанные и используемые в учреждении</w:t>
      </w:r>
    </w:p>
    <w:p>
      <w:pPr>
        <w:pStyle w:val="Normal"/>
        <w:ind w:firstLine="70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4772" w:type="dxa"/>
        <w:jc w:val="left"/>
        <w:tblInd w:w="15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170" w:type="dxa"/>
          <w:bottom w:w="0" w:type="dxa"/>
          <w:right w:w="180" w:type="dxa"/>
        </w:tblCellMar>
        <w:tblLook w:val="0000"/>
      </w:tblPr>
      <w:tblGrid>
        <w:gridCol w:w="737"/>
        <w:gridCol w:w="3546"/>
        <w:gridCol w:w="4819"/>
        <w:gridCol w:w="3686"/>
        <w:gridCol w:w="1984"/>
      </w:tblGrid>
      <w:tr>
        <w:trPr>
          <w:trHeight w:val="214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Цель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Авторы программы,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bCs/>
              </w:rPr>
              <w:t>рецензенты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Срок реализации (год)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Комплекс занятий по </w:t>
            </w:r>
            <w:r>
              <w:rPr>
                <w:b/>
              </w:rPr>
              <w:t>ознакомлению с окружающим миром</w:t>
            </w:r>
            <w:r>
              <w:rPr/>
              <w:t xml:space="preserve"> и развитию речи  детей дошкольного возраста с ДЦП с использованием пальчиковых игр. – Ханты-Мансийск: </w:t>
            </w:r>
            <w:r>
              <w:rPr>
                <w:shd w:fill="FFFFFF" w:val="clear"/>
              </w:rPr>
              <w:t>БУ «Реабилитационный центр «Лучик», 2009 - 156 с.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Развитие и коррекция мелкой моторики на занятиях по ознакомлению с окружающим миром и развитию речи детей дошкольного возраста и ДЦП.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Бутченко Л.И., воспитатель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2008-2014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Комплекс практических материалов</w:t>
            </w:r>
            <w:r>
              <w:rPr>
                <w:b/>
              </w:rPr>
              <w:t xml:space="preserve"> «Музыкальные коррекционно-ритмические занятия</w:t>
            </w:r>
            <w:r>
              <w:rPr/>
              <w:t xml:space="preserve"> </w:t>
            </w:r>
            <w:r>
              <w:rPr>
                <w:b/>
              </w:rPr>
              <w:t>с детьми, имеющими комплексные нарушения в условиях реабилитационного центра».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2009 - 70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Создание музыкально-коррекционного реабилитационного пространства, направленного на развитие двигательной активности у детей с комплексными нарушениями развития.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Аксенова Е.Л., музыкальный руководитель отделения дневного пребывания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Еремеева Л.И., к. псих.наук,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2008-2014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«Роль дидактической игры в развитии мелкой моторики у детей дошкольного возраста с интеллектуальной недостаточностью»</w:t>
            </w:r>
            <w:r>
              <w:rPr/>
              <w:t xml:space="preserve"> – Ханты-Мансийск: </w:t>
            </w:r>
            <w:r>
              <w:rPr>
                <w:shd w:fill="FFFFFF" w:val="clear"/>
              </w:rPr>
              <w:t>БУ «Реабилитационный центр «Лучик», 2009 - 52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Совершенствование мелкой моторики рук средствами дидактических игр и упражнений у детей дошкольного возраста с интеллектуальной недостаточностью.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Лапина Е.А., социальный педагог отделения психолого-педагогической помощи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«Советы врача родителям по воспитанию здорового ребенка раннего возраста»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2009 - 24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Уход и оздоровление детей в домашних условиях.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«Советы врача родителям по воспитанию здорового ребенка раннего возраста»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Проведение массажа, физических упражнений, закаливания, которые способствуют развитию здорового ребенка.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«Лечебная физкультура. Методические рекомендации для инструкторов ЛФК реабилитационного центра для детей с ограниченными возможностями»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2009 - 55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Комплекс занятий лечебной физкультурой при диагнозе детский церебральный паралич разной степени тяжести, разных форм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«Лечебный массаж при детском церебральном параличе»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2009 - 48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предназначено для массажистов реабилитационных центров для детей с ограниченными возможностями, работающих с детьми с диагнозом ДЦП.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Кетриц Н.Ф., заведующий отделением диагностики, разработки и реализации программ медико-социальной реабилитации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Дурыгин А.Н., заведующий кафедрой педиатрии Ханты-Мансийского государственного медицинского института, д.м.н., профессор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Методическое пособие </w:t>
            </w:r>
            <w:r>
              <w:rPr>
                <w:b/>
              </w:rPr>
              <w:t>«Формирование культуры в организационном поведении сотрудников учреждения социального обслуживания»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2009 - 162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для работников административного аппарата, специалистов по кадрам и психологов, работающих с персоналом в учреждениях социального обслуживания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Шмурыгина С.К., заместитель директора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/>
            </w:pPr>
            <w:r>
              <w:rPr/>
              <w:t>Шабалина С.Д., доцент кафедры педагогики и психологии Югорского государственного университета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2009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Сборник по материалам научно-практической конференции </w:t>
            </w:r>
            <w:r>
              <w:rPr>
                <w:b/>
              </w:rPr>
              <w:t>«Перспективы диагностико-коррекционной, реабилитационной и абилитационной работы с детьми, имеющими выраженные ограничения жизнедеятельности»</w:t>
            </w:r>
            <w:r>
              <w:rPr/>
              <w:t xml:space="preserve"> Ханты-Мансийск: </w:t>
            </w:r>
            <w:r>
              <w:rPr>
                <w:shd w:fill="FFFFFF" w:val="clear"/>
              </w:rPr>
              <w:t>БУ «Реабилитационный центр «Лучик», 2011 - 169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В сборнике представлен опыт работы реабилитационного центра для детей и подростков с ограниченными возможностями «Лучик», а также других учреждений социального обслуживания ХМАО – Югры, учреждений здравоохранения и образования.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Сигаева Т.Н., директор</w:t>
            </w:r>
          </w:p>
          <w:p>
            <w:pPr>
              <w:pStyle w:val="Normal"/>
              <w:jc w:val="both"/>
              <w:rPr/>
            </w:pPr>
            <w:r>
              <w:rPr/>
              <w:t>Чувакина Т.А., заведующий отделением психолого-педагогической помощи</w:t>
            </w:r>
          </w:p>
          <w:p>
            <w:pPr>
              <w:pStyle w:val="Normal"/>
              <w:jc w:val="both"/>
              <w:rPr/>
            </w:pPr>
            <w:r>
              <w:rPr/>
              <w:t>Иордан Н.М., методист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2011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hd w:fill="FFFFFF" w:val="clear"/>
              </w:rPr>
              <w:t>Методические рекомендации по составлению</w:t>
            </w:r>
            <w:r>
              <w:rPr>
                <w:shd w:fill="FFFFFF" w:val="clear"/>
              </w:rPr>
              <w:t xml:space="preserve"> </w:t>
            </w:r>
            <w:r>
              <w:rPr>
                <w:b/>
                <w:shd w:fill="FFFFFF" w:val="clear"/>
              </w:rPr>
              <w:t>социальных программ</w:t>
            </w:r>
            <w:r>
              <w:rPr>
                <w:shd w:fill="FFFFFF" w:val="clear"/>
              </w:rPr>
              <w:t xml:space="preserve">. </w:t>
            </w:r>
            <w:r>
              <w:rPr/>
              <w:t xml:space="preserve">– Ханты-Мансийск: </w:t>
            </w:r>
            <w:r>
              <w:rPr>
                <w:shd w:fill="FFFFFF" w:val="clear"/>
              </w:rPr>
              <w:t>БУ «Реабилитационный центр «Лучик», 2014 - 27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Методическое пособие рекомендовано специалистам учреждений социального обслуживания.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Иордан Н.М., методист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  <w:highlight w:val="white"/>
              </w:rPr>
            </w:pPr>
            <w:r>
              <w:rPr>
                <w:shd w:fill="FFFFFF" w:val="clear"/>
              </w:rPr>
              <w:t>Методическое пособие</w:t>
            </w:r>
            <w:r>
              <w:rPr>
                <w:b/>
                <w:shd w:fill="FFFFFF" w:val="clear"/>
              </w:rPr>
              <w:t xml:space="preserve"> «Физкультурные праздники для детей, имеющих нарушения опорно-двигательного аппарата»</w:t>
            </w:r>
            <w:r>
              <w:rPr>
                <w:shd w:fill="FFFFFF" w:val="clear"/>
              </w:rPr>
              <w:t xml:space="preserve"> /Методическое пособие. – Ханты-Мансийск: БУ «Реабилитационный центр «Лучик», 2014 - 40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В пособии представлены сценарии физкультурной направленности для детей с ограниченными возможностями 3-7 лет.</w:t>
            </w:r>
          </w:p>
          <w:p>
            <w:pPr>
              <w:pStyle w:val="Normal"/>
              <w:jc w:val="both"/>
              <w:rPr/>
            </w:pPr>
            <w:r>
              <w:rPr/>
              <w:t>Пособие адресовано педагогам, работающим с детьми с ограниченными возможностями.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Иванова С.А., инструктор по физической культуре</w:t>
            </w:r>
          </w:p>
          <w:p>
            <w:pPr>
              <w:pStyle w:val="Normal"/>
              <w:jc w:val="both"/>
              <w:rPr/>
            </w:pPr>
            <w:r>
              <w:rPr/>
              <w:t>Рецензент: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/>
              <w:t>Пьянкова Л.П. отличник физической культуры Р.Ф. «Отличник народного образования», инструктор-методист высшей категории.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shd w:fill="FFFFFF" w:val="clear"/>
              </w:rPr>
              <w:t>Сборник программ</w:t>
            </w:r>
            <w:r>
              <w:rPr>
                <w:shd w:fill="FFFFFF" w:val="clear"/>
              </w:rPr>
              <w:t xml:space="preserve"> и технологий, реализуемых бюджетным </w:t>
            </w:r>
            <w:r>
              <w:rPr/>
              <w:t xml:space="preserve">учреждением Ханты-Мансийского автономного округа – Югры «Реабилитационный центр для детей и подростков с ограниченными возможностями «Лучик». – Ханты-Мансийск: </w:t>
            </w:r>
            <w:r>
              <w:rPr>
                <w:shd w:fill="FFFFFF" w:val="clear"/>
              </w:rPr>
              <w:t>БУ «Реабилитационный центр «Лучик», 2014 - 584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Издание предназначено для широкого круга специалистов сферы реабилитации детей и подростков с отклонениями в умственном и физическом развитии.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Яковлева К.Ю., заместитель директора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2014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Сборник</w:t>
            </w:r>
            <w:r>
              <w:rPr/>
              <w:t xml:space="preserve"> материалов выставки-ярмарки методических идей «Моя профессия – помогать» – Ханты-Мансийск: </w:t>
            </w:r>
            <w:r>
              <w:rPr>
                <w:shd w:fill="FFFFFF" w:val="clear"/>
              </w:rPr>
              <w:t>БУ «Реабилитационный центр «Лучик», 2015 - 60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Представлены материалы специалистов учреждения, участвующих в выставке-ярмарке методических идей «Моя профессия помогать»  2014 год.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2015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Практическое пособие</w:t>
            </w:r>
            <w:r>
              <w:rPr>
                <w:b/>
              </w:rPr>
              <w:t xml:space="preserve"> «Адаптивная физическая культура как средство реабилитации детей, имеющих отклонения в состоянии здоровья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/>
              </w:rPr>
              <w:t xml:space="preserve"> </w:t>
            </w:r>
            <w:r>
              <w:rPr/>
              <w:t xml:space="preserve">(практический курс) – Ханты-Мансийск: </w:t>
            </w:r>
            <w:r>
              <w:rPr>
                <w:shd w:fill="FFFFFF" w:val="clear"/>
              </w:rPr>
              <w:t>БУ «Реабилитационный центр «Лучик», 2016 - 23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Пособие отражает практические результаты работы по внедрению «недельных микроциклов», как эффективной формы работы для реабилитации детей с ДЦП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Москвин С.М., инструктор-методист по адаптивной физкультуре</w:t>
            </w:r>
          </w:p>
          <w:p>
            <w:pPr>
              <w:pStyle w:val="Normal"/>
              <w:jc w:val="both"/>
              <w:rPr/>
            </w:pPr>
            <w:r>
              <w:rPr/>
              <w:t>Фролов А.Н. инструктор-методист по адаптивной физкультуре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Методическая разработка </w:t>
            </w:r>
            <w:r>
              <w:rPr>
                <w:b/>
              </w:rPr>
              <w:t xml:space="preserve">«Выставка-ярмарка методических идей «Моя профессия – помогать» как одна из форм развития кадрового </w:t>
            </w:r>
            <w:r>
              <w:rPr/>
              <w:t xml:space="preserve">– Ханты-Мансийск: </w:t>
            </w:r>
            <w:r>
              <w:rPr>
                <w:shd w:fill="FFFFFF" w:val="clear"/>
              </w:rPr>
              <w:t>БУ «Реабилитационный центр «Лучик», 2016 - 26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Представлен опыт работы по развитию кадрового потенциала.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  <w:tr>
        <w:trPr>
          <w:trHeight w:val="11" w:hRule="atLeast"/>
        </w:trPr>
        <w:tc>
          <w:tcPr>
            <w:tcW w:w="7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5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Сборник</w:t>
            </w:r>
            <w:r>
              <w:rPr/>
              <w:t xml:space="preserve"> материалов выставки-ярмарки методических идей «Моя профессия – помогать» – Ханты-Мансийск: </w:t>
            </w:r>
            <w:r>
              <w:rPr>
                <w:shd w:fill="FFFFFF" w:val="clear"/>
              </w:rPr>
              <w:t>БУ «Реабилитационный центр «Лучик», 2016 - 71 с.</w:t>
            </w:r>
          </w:p>
        </w:tc>
        <w:tc>
          <w:tcPr>
            <w:tcW w:w="48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>
                <w:shd w:fill="FFFFFF" w:val="clear"/>
              </w:rPr>
              <w:t>Представлены материалы специалистов учреждения, участвующих в выставке-ярмарке методических идей «Моя профессия помогать» 2015 год.</w:t>
            </w:r>
          </w:p>
        </w:tc>
        <w:tc>
          <w:tcPr>
            <w:tcW w:w="36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both"/>
              <w:rPr/>
            </w:pPr>
            <w:r>
              <w:rPr/>
              <w:t>Иордан Н.М., методист организационно-методического отделения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17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2016</w:t>
            </w:r>
          </w:p>
        </w:tc>
      </w:tr>
    </w:tbl>
    <w:p>
      <w:pPr>
        <w:pStyle w:val="Normal"/>
        <w:ind w:firstLine="709"/>
        <w:jc w:val="center"/>
        <w:rPr>
          <w:b/>
          <w:b/>
        </w:rPr>
      </w:pPr>
      <w:r>
        <w:rPr>
          <w:b/>
        </w:rPr>
        <w:t>Программы и методики других авторов, используемые в работе специалистами учреждения</w:t>
      </w:r>
    </w:p>
    <w:p>
      <w:pPr>
        <w:pStyle w:val="BodyTextIndent2"/>
        <w:numPr>
          <w:ilvl w:val="0"/>
          <w:numId w:val="22"/>
        </w:numPr>
        <w:tabs>
          <w:tab w:val="left" w:pos="709" w:leader="none"/>
        </w:tabs>
        <w:spacing w:lineRule="auto" w:line="240" w:before="0" w:after="0"/>
        <w:ind w:left="0" w:firstLine="709"/>
        <w:jc w:val="both"/>
        <w:rPr>
          <w:b/>
          <w:b/>
          <w:i/>
          <w:i/>
        </w:rPr>
      </w:pPr>
      <w:r>
        <w:rPr/>
        <w:t>Баряева Л., Гаврилушкина О.П., Зарин А., Соколова Н.Д. «Программа воспитания и обучения дошкольников с интеллектуальной недостаточностью».</w:t>
      </w:r>
    </w:p>
    <w:p>
      <w:pPr>
        <w:pStyle w:val="BodyTextIndent2"/>
        <w:numPr>
          <w:ilvl w:val="0"/>
          <w:numId w:val="22"/>
        </w:numPr>
        <w:tabs>
          <w:tab w:val="left" w:pos="709" w:leader="none"/>
        </w:tabs>
        <w:spacing w:lineRule="auto" w:line="240" w:before="0" w:after="0"/>
        <w:ind w:left="0" w:firstLine="709"/>
        <w:jc w:val="both"/>
        <w:rPr/>
      </w:pPr>
      <w:r>
        <w:rPr/>
        <w:t>Морозова И.А., Пушкарева М.А. Развитие элементарных математических представлений./ Конспекты занятий.</w:t>
      </w:r>
    </w:p>
    <w:p>
      <w:pPr>
        <w:pStyle w:val="BodyTextIndent2"/>
        <w:numPr>
          <w:ilvl w:val="0"/>
          <w:numId w:val="22"/>
        </w:numPr>
        <w:tabs>
          <w:tab w:val="left" w:pos="709" w:leader="none"/>
        </w:tabs>
        <w:spacing w:lineRule="auto" w:line="240" w:before="0" w:after="0"/>
        <w:ind w:left="0" w:firstLine="709"/>
        <w:jc w:val="both"/>
        <w:rPr/>
      </w:pPr>
      <w:r>
        <w:rPr/>
        <w:t>Стребелева И.А. Коррекционно-развивающее обучение детей в процессе дидактических игр./ Пособие для учителя-дефектолога.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>
          <w:b/>
          <w:b/>
          <w:bCs/>
        </w:rPr>
      </w:pPr>
      <w:r>
        <w:rPr/>
        <w:t>Обучение детей с выраженным недоразвитием интеллекта: программно-методические материалы./Под ред. И.М. Бгажноковой. М.: Гуманитар. изд. Центр ВЛАДОС, 2007. – 181с. (Коррекционная педагогика).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Воспитание и обучение детей и подростков с тяжелыми и множественными нарушениями развития: (программно-методические материалы) / (Бгажнокова И.М., Ульянцева М.Б., Комарова С.В. и др.); под ред. И.М. Бгажноковой. – М.: Гуманитар. изд. Центр ВЛАДОС, 2007. – 239с.: ил. – (Коррекционная педагогика)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 xml:space="preserve">Исаева Т.Н., Багаева Г.Н., Цикото Г.В., Еремина А.А, Жарова Н. Программа обучения и воспитания детей дошкольного возраста с выраженной умственной отсталостью 1993. /Под общей редакцией д. м. наук, профессора Дементьевой Н.Ф. </w:t>
      </w:r>
      <w:r>
        <w:rPr>
          <w:b/>
          <w:bCs/>
        </w:rPr>
        <w:t xml:space="preserve">- </w:t>
      </w:r>
      <w:r>
        <w:rPr/>
        <w:t>Программа воспитания и обучения в детском саду /Под ред. М.А.Васильевой, В.В.Гербовой, Т.С. Комаровой.- 2-е изд., испр. и доп. – М.А.Мозаика-Синтез, 2005. 208 с.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Сековец Л.С.</w:t>
      </w:r>
      <w:r>
        <w:rPr>
          <w:b/>
          <w:bCs/>
        </w:rPr>
        <w:t xml:space="preserve"> </w:t>
      </w:r>
      <w:r>
        <w:rPr/>
        <w:t>Комплексная физическая реабилитация детей с нарушением опорно-двигательного аппарата. Программа. Комплексы упражнений. Методические рекомендации. – М.: Школьная Пресса, 2008. – 208 с. – «Воспитание и обучение детей с нарушениями развития. Библиотека журнала»; Вып.45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Маленькие ступеньки. Программа ранней педагогической помощи детям с отклонениями в развитии. Университет Маккуэри, Сидней. Мойора Питерси и Робин Трилор при участии Сью Кернс, Дайаны Ютер и Эрики Бра. Рекомендовано Министерством Образования Р.Ф. институт Общегуманитарных Исследований М.: 2001. – 116с.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Лебединский В.В «Общие закономерности психического дизонтогенеза. Психология детей с нарушениями и отклонениями психического развития»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Краснощёкова Н.В «Развитие ощущений и восприятия у детей от младенчества до младшего школьного возраста»: игры. Ростов на Дону: Феникс 2007 г.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Маллер А.Р., Цикото Г.В. «Воспитание и обучение детей с тяжелой интеллектуальной недостаточностью» 2003г.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В.В. Ткачёва «Психологическое изучение семей, воспитывающих детей с отклонениями в развитии» Москва 2004г.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Журналы «Коррекционная педагогика».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Филичева Т.Б., Чиркина Г.В.   Программа обучения и воспитания детей с общим недоразвитием речи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Нищева Н.В. Организация коррекционно-развивающей работы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Гришкина А.В., Пузыревская Е.Я.  Игры. Занятия с детьми раннего возраста с нарушением умственного и речевого развития.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Игнатьева С.А, Блинков Ю.А.  Логопедическая реабилитация детей с отклонениями в развитии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Приходько О.Г. Технологии обучения и воспитания детей с нарушениями опорно-двигательного аппарата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Архипова Е.Ф.  Логопедическая работа с детьми раннего возраста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Нищева Н.В  Система коррекционной работы в логопедической группе для детей с общим недоразвитием речи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Дьякова Е.А. Логопедический массаж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Логопедическая корреционная программа « Игры для тигры»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Жиянова П.Л. Социальная адаптация детей раннего возраста с синдромом Дауна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Чернышев В.В., Малахов В.В.  Руководство по динамической электронейростимулирующей терапии аппаратом «ДЕНАС»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DVD Пособие по речевому развитию детей с 6 мес. «Говорим с пеленок»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DVD Пособие по речевому развитию детей с 6 мес. «Вундеркинд с пеленок»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Е.А. Стребелева. Коррекционно – развивающее обучение детей в процессе дидактических игр.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С.В. Крюкова, Н.П. Слободяник. Удивляюсь, злюсь, боюсь, хвастаюсь и радуюсь. Программа эмоционального развития детей дошкольного и младшего школьного возраста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Л.В. Шаргородская. Формирование и развитие предметно – практической  деятельности на индивидуальных занятиях.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А.М.Прихожан. Психология тревожности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Мария Мантессори. Методика развития ребенка. Марии Монтессори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Комарова Т.С. Народное искусство в воспитании детей</w:t>
      </w:r>
    </w:p>
    <w:p>
      <w:pPr>
        <w:pStyle w:val="Normal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Жидкина Т.С. Методика преподавания ручного труда в младших классах коррекционной школы VIII вида: Учеб. пособие для студ. высш. учеб. Заведений. http://pedlib.ru/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 xml:space="preserve">Моржина Е.В. Формирование навыков самообслуживания на занятиях и дома </w:t>
      </w:r>
      <w:hyperlink r:id="rId12">
        <w:r>
          <w:rPr>
            <w:rStyle w:val="Style13"/>
          </w:rPr>
          <w:t>http://pedlib.ru/</w:t>
        </w:r>
      </w:hyperlink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Машинистов В.Г. Дидактический материал по трудовому обучению: Пособие для учащихся 2 кл. четырехлет. нач. шк.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Комарова Т. С. Занятия по изобразительной деятельности в детском саду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Маркелова О. Н. Поделки из природного материала: аппликация из мешковины и бересты, поделки из пустырных трав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Гукасова А. М.Внеклассная работа по труду: Пособие для учителей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>
          <w:bCs/>
        </w:rPr>
        <w:t>Лыкова И.А. «Я леплю из пластилина»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Хазенбанк В. Хениш Э. Журнал «Сделай сам»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И.М. Бгажнокова. «Воспитание и обучение детей подростков с тяжелыми и множественными нарушениями» (раздел предметно-практическая деятельность)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Н.В. Нищева. Конспекты логопедических занятий для детей с ОНР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А. В. Гришвина, Е. А. Пузыревская, Е. В. Сочеванова. Игры-занятия с детьми раннего возраста с нарушениями умственного и речевого развития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Н.В. Нищева. Тематическое планирование  «Организация коррекционно – развивающей работы»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Т.Б. Филичевой, Г.В. Чиркиной. Программа обучения и воспитания детей с общим недоразвитием речи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А.В. Гришвина, Е.Я. Пузыревская. Игры. Занятия с детьми раннего возраста с нарушением умственного и речевого развития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С.А.Игнатьева, Ю.А. Блинков. Логопедическая реабилитация детей с отклонениями  в развитии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О.Г. Приходько. Технология обучения и воспитания детей с нарушением опорно-двигательного аппарата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П.Л. Жиянова. Социальная адаптация детей раннего возраста с синдромом Дауна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Е.Ф. Архипова. Логопедическая работа с детьми раннего возраста</w:t>
      </w:r>
    </w:p>
    <w:p>
      <w:pPr>
        <w:pStyle w:val="ListParagraph"/>
        <w:numPr>
          <w:ilvl w:val="0"/>
          <w:numId w:val="22"/>
        </w:numPr>
        <w:tabs>
          <w:tab w:val="left" w:pos="709" w:leader="none"/>
        </w:tabs>
        <w:ind w:left="0" w:firstLine="709"/>
        <w:jc w:val="both"/>
        <w:rPr/>
      </w:pPr>
      <w:r>
        <w:rPr/>
        <w:t>Л.С.Сековец. Комплексная физическая реабилитация для детей с нарушением О.Д.А.</w:t>
      </w:r>
    </w:p>
    <w:p>
      <w:pPr>
        <w:pStyle w:val="ListParagraph"/>
        <w:tabs>
          <w:tab w:val="left" w:pos="709" w:leader="none"/>
        </w:tabs>
        <w:ind w:left="0" w:firstLine="709"/>
        <w:jc w:val="both"/>
        <w:rPr/>
      </w:pPr>
      <w:r>
        <w:rPr/>
      </w:r>
      <w:r>
        <w:br w:type="page"/>
      </w:r>
    </w:p>
    <w:p>
      <w:pPr>
        <w:pStyle w:val="2"/>
        <w:ind w:firstLine="709"/>
        <w:jc w:val="right"/>
        <w:rPr/>
      </w:pPr>
      <w:r>
        <w:rPr>
          <w:b/>
          <w:i/>
          <w:sz w:val="24"/>
        </w:rPr>
        <w:t>Приложение  6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«Реабилитационный центр для детей и подростков с ограниченными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20___ год</w:t>
      </w:r>
    </w:p>
    <w:p>
      <w:pPr>
        <w:pStyle w:val="Normal"/>
        <w:ind w:firstLine="709"/>
        <w:jc w:val="center"/>
        <w:rPr>
          <w:b/>
          <w:b/>
          <w:caps/>
          <w:color w:val="000000"/>
        </w:rPr>
      </w:pPr>
      <w:r>
        <w:rPr>
          <w:b/>
          <w:caps/>
          <w:color w:val="000000"/>
        </w:rPr>
        <w:t>РЕЗУЛЬТАТЫ РАБОТЫ с детьми</w:t>
      </w:r>
    </w:p>
    <w:p>
      <w:pPr>
        <w:pStyle w:val="Normal"/>
        <w:ind w:firstLine="709"/>
        <w:jc w:val="center"/>
        <w:rPr>
          <w:i/>
          <w:i/>
          <w:color w:val="000000"/>
        </w:rPr>
      </w:pPr>
      <w:r>
        <w:rPr>
          <w:b/>
          <w:color w:val="000000"/>
        </w:rPr>
        <w:t>(участие в выставках, фестивалях, конкурсах, конференциях и др.)</w:t>
      </w:r>
    </w:p>
    <w:tbl>
      <w:tblPr>
        <w:tblW w:w="15310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8"/>
        <w:gridCol w:w="3119"/>
        <w:gridCol w:w="1701"/>
        <w:gridCol w:w="2835"/>
        <w:gridCol w:w="6947"/>
      </w:tblGrid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детей, принимавших участие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2" w:leader="none"/>
              </w:tabs>
              <w:ind w:firstLine="34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Результат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b/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Межрегиональная детская научно-практическая конференция «Ремесла и промыслы: прошлое и настоящее»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28.03.2016 – 30.03.2016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Участвовало пять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28.03.2015года состоялось открытие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межрегиональной детско-юношеской научно-практической конференции «Прошлое и Настоящее» в бюджетном учреждении Ханты-Мансийского автономного округа – Югры «</w:t>
            </w:r>
            <w:r>
              <w:rPr>
                <w:smallCaps/>
                <w:color w:val="000000"/>
              </w:rPr>
              <w:t>ЦЕНТР НАРОДНЫХ ХУДОЖЕСТВЕННЫХ ПРОМЫСЛОВ И РЕМЕСЕЛ»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Конференция состоялась в установленные сроки. Совместно с педагогами Ахметшиной Л.В., инструктором по труду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Лазаревой О.М., педагогом дополнительного образования,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Андреевой М.К., социальным педагогом дети (Андрей А., Анна А., Анастасия И., Ангелина К., Анастасия Е.) представили театрализованное представление. 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Ахметшина Л.В., инструктор по труду провела мастер класс на тему «Обереги своими руками», один получатель социальных услуг (Ангелина К.) читал доклад на тему «Кукла - колокольчик», все участники поощрены благодарственными письмами за участие и памятными подарками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Открытый конкурс микрофильмов </w:t>
            </w:r>
            <w:r>
              <w:rPr>
                <w:rFonts w:eastAsia="Calibri"/>
                <w:color w:val="000000"/>
                <w:lang w:val="en-US"/>
              </w:rPr>
              <w:t>XIV</w:t>
            </w:r>
            <w:r>
              <w:rPr>
                <w:rFonts w:eastAsia="Calibri"/>
                <w:color w:val="000000"/>
              </w:rPr>
              <w:t xml:space="preserve"> Международного фестиваля кинематографических дебютов «Дух огня» «Человечность»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color w:val="000000"/>
              </w:rPr>
              <w:t>10.02.2016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Участвовало пять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Направлена заявка на конкурс совместного проекта: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Мультипликационная студия «Лучик», бюджетного учреждения Ханты-Мансийского автономного округа – Югры «Реабилитационный центр для детей и подростков  с ограниченными возможностями «Лучик» и Детская студия АУ ОТРК Югра, город Ханты-Мансийск.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проекта «Я рисую радость» - музыкальный фильм о девочке с ограниченными возможностями здоровья, которая желает всем людям счастья и радости.</w:t>
            </w:r>
          </w:p>
          <w:p>
            <w:pPr>
              <w:pStyle w:val="Normal"/>
              <w:tabs>
                <w:tab w:val="left" w:pos="792" w:leader="none"/>
              </w:tabs>
              <w:ind w:firstLine="34"/>
              <w:jc w:val="both"/>
              <w:rPr>
                <w:color w:val="FF0000"/>
              </w:rPr>
            </w:pPr>
            <w:r>
              <w:rPr/>
              <w:t>На торжественной церемонии закрытия фестиваля Губернатор Ханты-Мансийского автономного округа – Югры Наталья Комарова вручила Специальный приз «Несущий радость творчества» XIV Международного фестиваля кинематографических дебютов «Дух огня» Открытого конкурса микрофильмов «Человечность» руководителю проекта социальному педагогу учреждения Марии Андреевой и воспитаннице реабилитационного центра, главной героине — Анастасии Е.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В рамках культурной программы XIV Международного фестиваля кинематографических дебютов «Дух огня» состоялся экспозиционно-выставочный проект «Как ремесло на Руси живет».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color w:val="000000"/>
              </w:rPr>
              <w:t>26.02.2016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Участвовало три получателя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2" w:leader="none"/>
              </w:tabs>
              <w:ind w:firstLine="34"/>
              <w:jc w:val="both"/>
              <w:rPr>
                <w:color w:val="FF0000"/>
              </w:rPr>
            </w:pPr>
            <w:r>
              <w:rPr>
                <w:color w:val="000000"/>
              </w:rPr>
              <w:t>26.02.2016</w:t>
            </w:r>
            <w:r>
              <w:rPr/>
              <w:t xml:space="preserve"> в рамках культурной программы XIV Международного фестиваля кинематографических дебютов «Дух огня» состоялся экспозиционно-выставочный проект «Как ремесло на Руси живет». Отделение психолого – педагогической помощи участвовало в выставке – продаже, также  </w:t>
            </w:r>
            <w:r>
              <w:rPr>
                <w:rFonts w:eastAsia="Calibri"/>
                <w:color w:val="000000"/>
              </w:rPr>
              <w:t>Ахметшина Л.В., инструктор по труду провела мастер – класс по изготовлению оберега «Веник». В проекте приняло участие три получателя социальных услуг (Андрей А., Анна А., Анастасия И.) и три сотрудника отделения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фестиваль творчества среди детей с ограниченными возможностями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«Я радость нахожу в друзьях»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09.04.2016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пять получателей социальных услуг.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фестиваль творчества среди детей с ограниченными возможностями</w:t>
            </w:r>
          </w:p>
          <w:p>
            <w:pPr>
              <w:pStyle w:val="Normal"/>
              <w:ind w:firstLine="34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 xml:space="preserve">«Я радость нахожу в друзьях» состоялся </w:t>
            </w:r>
            <w:r>
              <w:rPr>
                <w:rFonts w:eastAsia="Calibri"/>
                <w:color w:val="000000"/>
              </w:rPr>
              <w:t>09.04.2016. В</w:t>
            </w:r>
            <w:r>
              <w:rPr>
                <w:color w:val="000000"/>
                <w:shd w:fill="FFFFFF" w:val="clear"/>
              </w:rPr>
              <w:t xml:space="preserve"> одиннадцатый раз собрались талантливые ребята со всего города – на этот раз на базе муниципального бюджетного общеобразовательного учреждения "Средняя общеобразовательная школа №4".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Основной целью Фестиваля является раскрытие творческого потенциала детей с ограниченными возможностями здоровья, способствующего их более полной социальной адаптации в современном мире и  выявление одарённых детей.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Комплексное занятие для детей с ДЦП старшего дошкольного возраста «Морское путешествие»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12.04.2016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четыре получателя социальных услуг.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/>
              <w:t>12.04.2016 состоялось открытое комплексное занятие для сотрудников учреждения и законных представителей получателей социальных услуг.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Цель: социальная адаптация дошкольников с ДЦП средствами сенсорной стимуляции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Задачи: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1. Гармонизация психоэмоционального состояния.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2. Развитие  функций опорно-двигательного аппарата, общей и мелкой моторики.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 xml:space="preserve">3. Формирование регуляторно-поведенческого компонента  совместной, групповой форме игровой деятельности. 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4. Закрепление знаний об окружающем мире: природные явления,  море, подводные обитатели.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5. Развитие высших психических функций: восприятия, внимания, памяти.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Занятие проводили: Дубовицкая Л.А., психолог</w:t>
            </w:r>
          </w:p>
          <w:p>
            <w:pPr>
              <w:pStyle w:val="Normal"/>
              <w:ind w:firstLine="34"/>
              <w:jc w:val="both"/>
              <w:rPr/>
            </w:pPr>
            <w:r>
              <w:rPr>
                <w:color w:val="000000"/>
              </w:rPr>
              <w:t>Ахметшина Л.В., инструктор по труду</w:t>
            </w:r>
            <w:r>
              <w:rPr/>
              <w:t>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На занятии присутствовало 8 сотрудников учреждения и два законных представителя.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Мини – развлечение «День космонавтики»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12.04.2016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/>
            </w:pPr>
            <w:r>
              <w:rPr/>
              <w:t>Приняло участие более 8 получателей социальных услуг и три сотрудника отделения.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12.04.2016 на отделении психолого-педагогической помощи получатели социальных услуг совместно со специалистами отделения поучаствовали в мини – развлечении посвященном Дню космонавтики. В игре </w:t>
            </w:r>
            <w:r>
              <w:rPr>
                <w:color w:val="000000"/>
                <w:shd w:fill="FFFFFF" w:val="clear"/>
              </w:rPr>
              <w:t>расширили представления детей о космосе и космонавтах ит.д.</w:t>
            </w:r>
            <w:r>
              <w:rPr>
                <w:color w:val="000000"/>
              </w:rPr>
              <w:t xml:space="preserve">  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Подготовили мероприятие</w:t>
            </w:r>
            <w:r>
              <w:rPr>
                <w:color w:val="000000"/>
              </w:rPr>
              <w:t xml:space="preserve"> Чувакина Т.А., педагог дополнительного образования Чежегова Т.В., социальный педагог, Бутченко Л.И., воспитатель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Окружной конкурс детских анимационных работ окружного фестиваля детского анимационного творчества 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«Я - ребенок, Я – творец»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rFonts w:eastAsia="Calibri"/>
              </w:rPr>
              <w:t>05.05.02016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FF0000"/>
              </w:rPr>
            </w:pPr>
            <w:r>
              <w:rPr>
                <w:color w:val="000000"/>
              </w:rPr>
              <w:t>Приняло участие восемь получателей социальных услуг.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/>
              <w:t xml:space="preserve">Творческая группа мультипликационной студии «Лучик» (руководитель студии Андреева М.К., социальный педагог и 8 получателей социальных услуг) подготовила анимационный фильм «Мечтательный одуванчик» и направила заявку для участия в окружном конкурсе детских анимационных работ окружного фестиваля детского анимационного творчества </w:t>
            </w:r>
          </w:p>
          <w:p>
            <w:pPr>
              <w:pStyle w:val="Normal"/>
              <w:ind w:firstLine="34"/>
              <w:jc w:val="both"/>
              <w:rPr>
                <w:color w:val="FF0000"/>
              </w:rPr>
            </w:pPr>
            <w:r>
              <w:rPr/>
              <w:t>«Я - ребенок, Я – творец»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дистанционный конкурс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Конкурс декоративно-прикладного искусства "Пасхальные мотивы"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19.05.2016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 участие один получатель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Ахметшиной Л.В., инструктором по труду направлена заявка на участие в Международном дистанционном конкурсе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Конкурс декоративно-прикладного искусства "Пасхальные мотивы"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 социальных услуг и руководитель награждены диплом лауреата 2 степени, 2 место.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>
                <w:lang w:val="en-US"/>
              </w:rPr>
              <w:t>IV</w:t>
            </w:r>
            <w:r>
              <w:rPr/>
              <w:t xml:space="preserve"> Детский фестиваль визуальных искусств «Жар-птица»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01.06.2016 - 24.06.2016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десять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>
                <w:color w:val="000000"/>
              </w:rPr>
              <w:t xml:space="preserve">01.06.2016 - 24.06.2016 состоится </w:t>
            </w:r>
            <w:r>
              <w:rPr>
                <w:lang w:val="en-US"/>
              </w:rPr>
              <w:t>IV</w:t>
            </w:r>
            <w:r>
              <w:rPr/>
              <w:t xml:space="preserve"> Детский фестиваль визуальных искусств «Жар-птица». Организаторы фестиваля бюджетное учреждение Ханты-Мансийского автономного округа – Югры «Центр социального обслуживания населения «На Калинке», город Сургут.</w:t>
            </w:r>
          </w:p>
          <w:p>
            <w:pPr>
              <w:pStyle w:val="Normal"/>
              <w:ind w:firstLine="34"/>
              <w:jc w:val="both"/>
              <w:rPr/>
            </w:pPr>
            <w:r>
              <w:rPr/>
              <w:t>На данный фестиваль социальным педагогом Андреевой М.К. отправлены две заявки в номинации: 1.презентация или компьютерный видеоролик Анимационный фильм «Мечтательный одуванчик»;</w:t>
            </w:r>
          </w:p>
          <w:p>
            <w:pPr>
              <w:pStyle w:val="ListParagraph"/>
              <w:spacing w:before="0" w:after="0"/>
              <w:ind w:left="0" w:firstLine="34"/>
              <w:contextualSpacing/>
              <w:jc w:val="both"/>
              <w:rPr/>
            </w:pPr>
            <w:r>
              <w:rPr/>
              <w:t>2. короткометражный фильм: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 xml:space="preserve">«Я нарисую Радость» </w:t>
            </w:r>
            <w:r>
              <w:rPr/>
              <w:t>Музыкальный фильм о девочке с ограниченными возможностями здоровья, которая желает всем людям счастьям и радости.</w:t>
            </w:r>
          </w:p>
          <w:p>
            <w:pPr>
              <w:pStyle w:val="Normal"/>
              <w:ind w:firstLine="34"/>
              <w:jc w:val="both"/>
              <w:rPr/>
            </w:pPr>
            <w:r>
              <w:rPr>
                <w:rFonts w:eastAsia="Calibri"/>
                <w:color w:val="000000"/>
              </w:rPr>
              <w:t xml:space="preserve">Подведены итоги: </w:t>
            </w:r>
            <w:r>
              <w:rPr/>
              <w:t xml:space="preserve">Анимационный фильм «Мечтательный одуванчик» занял </w:t>
            </w:r>
            <w:r>
              <w:rPr>
                <w:lang w:val="en-US"/>
              </w:rPr>
              <w:t>III</w:t>
            </w:r>
            <w:r>
              <w:rPr/>
              <w:t xml:space="preserve"> место, короткометражный фильм: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«Я нарисую Радость»</w:t>
            </w:r>
            <w:r>
              <w:rPr/>
              <w:t xml:space="preserve"> занял </w:t>
            </w:r>
            <w:r>
              <w:rPr>
                <w:lang w:val="en-US"/>
              </w:rPr>
              <w:t>II</w:t>
            </w:r>
            <w:r>
              <w:rPr/>
              <w:t xml:space="preserve"> место. 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/>
              <w:t>Дети и руководители награждены дипломами фестиваля.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/>
              <w:t>Комплексное мероприятие (ознакомление с окружающим миром + ручной труд) на тему: «День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/>
              <w:t>14.06.16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мероприятии участвовало </w:t>
            </w:r>
            <w:r>
              <w:rPr/>
              <w:t>7</w:t>
            </w:r>
            <w:r>
              <w:rPr>
                <w:color w:val="000000"/>
              </w:rPr>
              <w:t xml:space="preserve">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/>
              <w:t>Оформление плаката «Моя Россия, моя Югра»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дистанционный конкурс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 xml:space="preserve">Конкурс декоративно-прикладного искусства </w:t>
            </w:r>
            <w:r>
              <w:rPr>
                <w:rFonts w:eastAsia="Calibri"/>
                <w:color w:val="000000"/>
              </w:rPr>
              <w:t>«В разгаре лета»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17.08.2016г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 участие один получатель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Ахметшиной Л.В., инструктором по труду направлена заявка на участие в Международном дистанционном конкурсе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 xml:space="preserve">Конкурс декоративно-прикладного искусства </w:t>
            </w:r>
            <w:r>
              <w:rPr>
                <w:rFonts w:eastAsia="Calibri"/>
                <w:color w:val="000000"/>
              </w:rPr>
              <w:t>«В разгаре лета»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 социальных услуг и руководитель награждены диплом лауреата 2 степени, 2 место.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Развлекательно-познавательное мероприятие для детей «В здоровом теле – здоровый дух»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7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базе учреждения состоялось развлекательно-познавательное мероприятие для детей «В здоровом теле – здоровый дух»</w:t>
            </w:r>
            <w:r>
              <w:rPr>
                <w:rFonts w:eastAsia="Calibri"/>
                <w:color w:val="000000"/>
              </w:rPr>
              <w:t xml:space="preserve"> с Представителем в кандидаты в Думу Ханты-Мансийского автономного округа – Югры Ташлановым Н. В.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Развлекательно-познавательное мероприятие для детей, состоящих на социальном обслуживании в отделении психолого-педагогической помощи Аукцион «Светлых» овощей.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17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На базе отделения психолого-педагогической помощи состоялось мероприятие для детей Аукцион «Светлых» овощей.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Мероприятие направлено на демонстрацию и реализацию достижений, которых добились получатели социальных услуг в исследовательской, трудовой работе на участке и в теплице.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Подготовили мероприятие Ахметшина Л.В., инструктор по труду, Андреева М.К., социальный педагог, Лапина Е.А., воспитатель отделения дневного пребывания.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Выставка поделок из природного материала и рисунков «Осень золотая 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28.09.2016.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10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базе отделения психолого-педагогической помощи прошла выставка поделок из природного материала. Данное мероприятие проведено с целью приобщения к природе, накопления знаний об окружающем мире, развития творческих способностей у детей, а также привлечения законных представителей в деятельность отделения. Были изготовлены оригинальные поделки из цветов, овощей, листьев, природного материала.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Региональный фестиваль-конкурс «Дитя вселенной»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15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региональном фестивале-конкурсе «Дитя вселенной» от отделения приняло два коллектива с  анимационными фильмами – «Колючка одиночество», «Мечтательный одуванчик».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Руководители коллективов: Андреева М.К., социальный педагог, Ахметшина Л.В., инструктор по труду. 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Конкур детских рисунков «Терроризм – угроза обществу!» среди воспитанников организаций, подведомственных Депсоцразвития Югры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2 получателя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Чежеговой Т.В. организовала участие воспитанников, две работы направлены на данное мероприятие. Работы прошли первый этап конкурса. 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Международный дистанционный конкурс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 xml:space="preserve">Конкурс декоративно-прикладного искусства </w:t>
            </w:r>
            <w:r>
              <w:rPr>
                <w:rFonts w:eastAsia="Calibri"/>
                <w:color w:val="000000"/>
              </w:rPr>
              <w:t>«Волшебный мир животных»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15.12.2016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 участие один получатель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Ахметшиной Л.В., инструктором по труду направлена заявка на участие в Международном дистанционном конкурсе талантов "Чудесная страна"</w:t>
            </w: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 xml:space="preserve">Конкурс декоративно-прикладного искусства </w:t>
            </w:r>
            <w:r>
              <w:rPr>
                <w:rFonts w:eastAsia="Calibri"/>
                <w:color w:val="000000"/>
              </w:rPr>
              <w:t>«Волшебный мир животных»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Получатель социальных услуг и руководитель награждены диплом лауреата 3 степени.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праздничных мероприятий с социальными партнерами, волонтерами и спонсорами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Совместный проект «Выходной день с четвероногими друзьями»</w:t>
            </w:r>
          </w:p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Организаторы мероприятия РОСО Федерации Ездового Спорта ХМАО – Югры, города Ханты-Мансийска и бюджетное учреждение Ханты-Мансийского автономного округа – Югры «Реабилитационный центр для детей и подростков с ограниченными возможностями «Лучик»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4 сотрудника отделения, 15 семей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27.03.2016 в Долине Ручьев состоялся «Выходной день с четвероногими друзьями»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15 семей получателей социальных услуг смогли в этот день пообщаться с четвероногими друзьями, также были организованы катания на собаках.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Представители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Автоклуба </w:t>
            </w:r>
            <w:r>
              <w:rPr>
                <w:color w:val="000000"/>
                <w:lang w:val="en-US"/>
              </w:rPr>
              <w:t>DRIVE</w:t>
            </w:r>
            <w:r>
              <w:rPr>
                <w:color w:val="000000"/>
              </w:rPr>
              <w:t>2 организовали для участников сладкий стол.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/>
              <w:t>Заключительное развлекательного мероприятия для 3 сезона группы кратковременного пребывания «Малыш»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2 сотрудника отделения, 6 семей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/>
            </w:pPr>
            <w:r>
              <w:rPr/>
              <w:t>Организация и проведение занятия на базе МБОУ ДОД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/>
              <w:t>"Станция юных натуралистов"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1 июня – День защиты детей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мероприятии участвовало 4 сотрудника отделения, 9 детей группы кратковременного пребывания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01.06.2016 на базе отделения психолого-педагогической помощи состоялся летний праздник, посвященный Дню защиты детей.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В рамках данного мероприятия приняли участие представители</w:t>
            </w:r>
          </w:p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Автоклуба </w:t>
            </w:r>
            <w:r>
              <w:rPr>
                <w:color w:val="000000"/>
                <w:lang w:val="en-US"/>
              </w:rPr>
              <w:t>DRIVE</w:t>
            </w:r>
            <w:r>
              <w:rPr>
                <w:color w:val="000000"/>
              </w:rPr>
              <w:t>2, город Ханты-Мансийск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Благотворительный концерт «Красота и любовь спасут Мир», посвященный дню гимнастики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В мероприятии приняли участие более 15 получателей социальных услуг отделения психолого – педагогической помощи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 КДЦ «Октябрь», города Ханты-Мансийска состоялся Благотворительный концерт «Красота и любовь спасут Мир», посвященный дню гимнастики. Мероприятие направлено на привлечение внимания населения к социальным проблемам детей – инвалидов; на создание условий для общения детей с ограниченными возможностями и здоровыми детьми.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Взаимодействовали с партнерами по организации мероприятия Водостоева О.Н., заведующий отделением, Андреева М.К., социальный педагог.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Церемония награждения победителей окружного конкурса выставки «Я – автор» мастеров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09.11.2016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С творческим номером «Город мастеров» приняли участие пять получателей социальных услуг и четыре сотрудника (Андреева М.К., Ахметшина Л.В., Лазарева О.М., Водостоева О.Н.) отделения психолого – педагогической помощи.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09 ноября 2016 года состоялась Церемония награждения победителей окружного конкурса выставки «Я – автор» мастеров с ограниченными возможностями здоровья на базе бюджетного учреждения Ханты-Мансийского автономного округа - Югры «ЦЕНТР НАРОДНЫХ ХУДОЖЕСТВЕННЫХ ПРОМЫСЛОВ И РЕМЕСЕЛ». Участники отмечены благодарственными письмами учреждения Ханты-Мансийского автономного округа - Югры «ЦЕНТР НАРОДНЫХ ХУДОЖЕСТВЕННЫХ ПРОМЫСЛОВ И РЕМЕСЕЛ».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18.6.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Городской конкурс на звание «Самый благоустроенный двор»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28.06.2016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В мероприятии приняли участие 7 получателей социальных услуг отделения психолого – педагогической помощи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Ахметшина Л.В., инструктор по труду приняла участие в ежегодном городском конкурсе на звание «Самый благоустроенный двор».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письмом  награждено учреждение после подведения итогов конкурса.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Спортивные мероприятия, проводимые БУ ХМАО – Югры «Центр адаптивного спорта Югры»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/>
            </w:pPr>
            <w:r>
              <w:rPr/>
              <w:t>Окружной фестиваль спорта «Дети Югры» среди детей с ограниченными возможностями реабилитационных центров Ханты-Мансийского автономного округа – Югры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rFonts w:eastAsia="Calibri"/>
                <w:color w:val="000000"/>
              </w:rPr>
              <w:t>12.05.2016 – 14.05.2016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color w:val="000000"/>
              </w:rPr>
              <w:t>Приняло участие десять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rPr/>
            </w:pPr>
            <w:r>
              <w:rPr>
                <w:color w:val="000000"/>
              </w:rPr>
              <w:t xml:space="preserve">С </w:t>
            </w:r>
            <w:r>
              <w:rPr>
                <w:rFonts w:eastAsia="Calibri"/>
                <w:color w:val="000000"/>
              </w:rPr>
              <w:t xml:space="preserve">12.05.2016 по 14.05.2016 года </w:t>
            </w:r>
            <w:r>
              <w:rPr>
                <w:color w:val="000000"/>
              </w:rPr>
              <w:t xml:space="preserve">в городе Ханты-Мансийске состоялся </w:t>
            </w:r>
            <w:r>
              <w:rPr/>
              <w:t>Окружной фестиваль спорта «Дети Югры» среди детей с ограниченными возможностями реабилитационных центров Ханты-Мансийского автономного округа – Югры.</w:t>
            </w:r>
          </w:p>
          <w:p>
            <w:pPr>
              <w:pStyle w:val="Normal"/>
              <w:ind w:firstLine="34"/>
              <w:rPr>
                <w:color w:val="000000"/>
              </w:rPr>
            </w:pPr>
            <w:r>
              <w:rPr>
                <w:color w:val="000000"/>
              </w:rPr>
              <w:t xml:space="preserve">Команда из десяти получателей социальных услуг Бюджетного учреждения Ханты-Мансийского автономного округа – Югры «Реабилитационный центр для детей и подростков  с ограниченными возможностями «Лучик» примяла участие в фестивале спорта и заняла общекомандное </w:t>
            </w:r>
            <w:r>
              <w:rPr>
                <w:color w:val="000000"/>
                <w:lang w:val="en-US"/>
              </w:rPr>
              <w:t>II</w:t>
            </w:r>
            <w:r>
              <w:rPr>
                <w:color w:val="000000"/>
              </w:rPr>
              <w:t xml:space="preserve"> место.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Спортивно-познавательное мероприятие </w:t>
            </w:r>
            <w:r>
              <w:rPr>
                <w:color w:val="000000"/>
              </w:rPr>
              <w:t xml:space="preserve">для детей, состоящих на социальном обслуживании в отделении психолога-педагогическойпомощи «Посещение и участие во </w:t>
            </w:r>
            <w:r>
              <w:rPr>
                <w:rStyle w:val="Appleconvertedspace"/>
                <w:color w:val="000000"/>
                <w:sz w:val="23"/>
                <w:szCs w:val="23"/>
                <w:shd w:fill="FFFFFF" w:val="clear"/>
              </w:rPr>
              <w:t> </w:t>
            </w:r>
            <w:r>
              <w:rPr>
                <w:color w:val="000000"/>
                <w:sz w:val="23"/>
                <w:szCs w:val="23"/>
                <w:shd w:fill="FFFFFF" w:val="clear"/>
              </w:rPr>
              <w:t>втором легкоатлетическом полумарафоне «Превзойди себя»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10.09.16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10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sz w:val="23"/>
                <w:szCs w:val="23"/>
                <w:highlight w:val="white"/>
              </w:rPr>
            </w:pPr>
            <w:r>
              <w:rPr>
                <w:color w:val="000000"/>
              </w:rPr>
              <w:t xml:space="preserve">10 получателей социальных услуг отделения и два сотрудника отделения (Андреева М.К., Иванова С.А.) приняли участие во </w:t>
            </w:r>
            <w:r>
              <w:rPr>
                <w:color w:val="000000"/>
                <w:sz w:val="23"/>
                <w:szCs w:val="23"/>
                <w:shd w:fill="FFFFFF" w:val="clear"/>
              </w:rPr>
              <w:t>втором легкоатлетическом полумарафоне «Превзойди себя».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shd w:fill="FFFFFF" w:val="clear"/>
              </w:rPr>
              <w:t>Полумарафон проводится с целью пропаганды здорового образа жизни, приобщения югорчан к регулярным занятиям спортом, дальнейшего развития дружественных</w:t>
            </w:r>
            <w:r>
              <w:rPr>
                <w:color w:val="000000"/>
                <w:sz w:val="23"/>
                <w:szCs w:val="23"/>
                <w:shd w:fill="FFFFFF" w:val="clear"/>
              </w:rPr>
              <w:t xml:space="preserve"> спортивных связей и туризма с другими регионами России, выявления сильнейших бегунов.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</w:rPr>
              <w:t>Конкурс анимационных видеороликов «О бабочке – символе Адаптивного спорта»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01.11.2016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7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Подведены итоги </w:t>
            </w:r>
            <w:r>
              <w:rPr>
                <w:color w:val="000000"/>
              </w:rPr>
              <w:t>Конкурса анимационных видеороликов «О бабочке – символе Адаптивного спорта». В данном конкурсе творческая группа мультипликационной студии «Лучик» «Реабилитационный центр для детей и подростков с ограниченными возможностями «Лучик» заняла почетное первое место.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На данный конкурс направлена работа под названием «Настоящие друзья»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Региональная Спартакиада «Папа, мама, я – спортивная семья» среди семей с детьми с особенностями развития ХМАО – Югры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01.12.2016 – 04.12.2016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6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Участвовало две команды получателей социальных услуг: семья Токаревых, семья Клименко.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общем зачете команды заняли второе почетное место.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городская Спартакиада среди детей с ограниченными возможностями здоровья «Шаг на встречу»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14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городская Спартакиада среди детей с ограниченными возможностями здоровья «Шаг на встречу» состоялась 26.11.2016 года , что позволило привлечь из максимального числа детей с ограниченными возможностями здоровья к занятиям физической культуре и спорту как к ведущему средству физической реабилитации.</w:t>
            </w:r>
          </w:p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Десять получателей социальных услуг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приняло участие в </w:t>
            </w:r>
            <w:r>
              <w:rPr>
                <w:color w:val="000000"/>
                <w:lang w:val="en-US"/>
              </w:rPr>
              <w:t>XI</w:t>
            </w:r>
            <w:r>
              <w:rPr>
                <w:color w:val="000000"/>
              </w:rPr>
              <w:t xml:space="preserve"> городской Спартакиаде среди детей с ограниченными возможностями здоровья «Шаг на встречу». Четыре семьи приняло участие в рамках данного мероприятия в соревновании «Спортивная семья».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19.6.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Дружеский хоккейный матч «Открытые сердца» совместно с хоккейными клубами округа («Югра», «Мамонты Югры»)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Приняло участие 20 получателей социальных услуг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17.12.2016 года 20 получателей социальных услуг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приняли участие в Дружеском хоккейном матче «Открытые сердца» совместно с хоккейными клубами округа («Югра», «Мамонты Югры»).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146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Интерактивные игры для подростков</w:t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Интерактивная игра «Что такое деньги?»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b/>
                <w:b/>
                <w:color w:val="FF0000"/>
              </w:rPr>
            </w:pPr>
            <w:r>
              <w:rPr/>
              <w:t>Приняло участие более 15 получателей социальных услуг, семь сотрудников отделения и десять волонтеров муниципального бюджетного общеобразовательного учреждения «Средняя общеобразовательная школа № 1 имени Созонова Юрия Георгиевича».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/>
            </w:pPr>
            <w:r>
              <w:rPr/>
              <w:t xml:space="preserve">На отделении психолого-педагогической помощи </w:t>
            </w:r>
            <w:r>
              <w:rPr>
                <w:color w:val="000000"/>
              </w:rPr>
              <w:t xml:space="preserve">01.04.2016 </w:t>
            </w:r>
            <w:r>
              <w:rPr/>
              <w:t>состоялась интерактивная игра «Что такое деньги?» для детей подростков с ограниченными возможностями.</w:t>
            </w:r>
          </w:p>
          <w:p>
            <w:pPr>
              <w:pStyle w:val="Normal"/>
              <w:ind w:firstLine="34"/>
              <w:jc w:val="center"/>
              <w:rPr/>
            </w:pPr>
            <w:r>
              <w:rPr/>
              <w:t>Цель данной игры:</w:t>
            </w:r>
          </w:p>
          <w:p>
            <w:pPr>
              <w:pStyle w:val="Normal"/>
              <w:ind w:firstLine="34"/>
              <w:jc w:val="center"/>
              <w:rPr/>
            </w:pPr>
            <w:r>
              <w:rPr/>
              <w:t>знакомство с элементарными  понятиями «деньги», «цена», «покупка товаров».</w:t>
            </w:r>
          </w:p>
          <w:p>
            <w:pPr>
              <w:pStyle w:val="Normal"/>
              <w:ind w:firstLine="34"/>
              <w:jc w:val="center"/>
              <w:rPr/>
            </w:pPr>
            <w:r>
              <w:rPr/>
              <w:t>развивать практический опыт, необходимый для работы в небольших группах, правильного выбора при покупке товаров, правильного расхода семейного бюджета.</w:t>
            </w:r>
          </w:p>
          <w:p>
            <w:pPr>
              <w:pStyle w:val="Normal"/>
              <w:ind w:firstLine="34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Интерактивная игра для детей и подростков «Зарница»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22.06.2016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/>
            </w:pPr>
            <w:r>
              <w:rPr>
                <w:rFonts w:eastAsia="Calibri"/>
                <w:color w:val="000000"/>
              </w:rPr>
              <w:t>В мероприятии приняли участие более 16 получателей социальных услуг и 17 волонтеров</w:t>
            </w:r>
            <w:r>
              <w:rPr/>
              <w:t xml:space="preserve"> Муниципального бюджетного общеобразовательного учреждения «Средняя общеобразовательная школа № 1 имени Созонова Юрия Георгиевича».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firstLine="34"/>
              <w:jc w:val="center"/>
              <w:rPr/>
            </w:pPr>
            <w:r>
              <w:rPr/>
              <w:t>Эта игра была прощальная. Прощались с Выпускниками 11 «Г» класса школы № 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left" w:pos="5609" w:leader="none"/>
              </w:tabs>
              <w:rPr/>
            </w:pPr>
            <w:r>
              <w:rPr/>
              <w:tab/>
            </w:r>
          </w:p>
        </w:tc>
      </w:tr>
      <w:tr>
        <w:trPr>
          <w:trHeight w:val="14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hang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Интерактивная игра для детей и подростков с ограниченными возможностями «Осенний марафон»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>В данном мероприятии приняло участие 18 получателей социальных услуг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 и 15 волонтеров Муниципального бюджетного общеобразовательного учреждения «Средняя общеобразовательная школа №1 имени Созонова Юрия Георгиевича».</w:t>
            </w:r>
          </w:p>
        </w:tc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02.11.2016 с 14.00 до 16.00 состоялась интерактивная игра «Осенний марафон» для получателей социальных услуг бюджетного учреждения Ханты-Мансийского автономного округа – Югры «Реабилитационный центр для детей и подростков с ограниченными возможностями «Лучик».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</w:p>
    <w:p>
      <w:pPr>
        <w:pStyle w:val="2"/>
        <w:ind w:firstLine="709"/>
        <w:jc w:val="right"/>
        <w:rPr/>
      </w:pPr>
      <w:r>
        <w:rPr>
          <w:b/>
          <w:i/>
          <w:sz w:val="24"/>
        </w:rPr>
        <w:t>Приложение 7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«Реабилитационный центр для детей и подростков с ограниченными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20___ год</w:t>
      </w:r>
    </w:p>
    <w:p>
      <w:pPr>
        <w:pStyle w:val="Normal"/>
        <w:ind w:firstLine="709"/>
        <w:jc w:val="center"/>
        <w:rPr/>
      </w:pPr>
      <w:r>
        <w:rPr>
          <w:b/>
          <w:caps/>
          <w:color w:val="000000"/>
        </w:rPr>
        <w:t>результаты работы с родителями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8">
                <wp:simplePos x="0" y="0"/>
                <wp:positionH relativeFrom="page">
                  <wp:posOffset>549910</wp:posOffset>
                </wp:positionH>
                <wp:positionV relativeFrom="paragraph">
                  <wp:posOffset>105410</wp:posOffset>
                </wp:positionV>
                <wp:extent cx="9700260" cy="7560310"/>
                <wp:effectExtent l="0" t="0" r="0" b="0"/>
                <wp:wrapSquare wrapText="bothSides"/>
                <wp:docPr id="50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026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979" w:tblpY="166" w:topFromText="0" w:vertAnchor="text"/>
                              <w:tblW w:w="15276" w:type="dxa"/>
                              <w:jc w:val="left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1e0"/>
                            </w:tblPr>
                            <w:tblGrid>
                              <w:gridCol w:w="710"/>
                              <w:gridCol w:w="3084"/>
                              <w:gridCol w:w="1700"/>
                              <w:gridCol w:w="2551"/>
                              <w:gridCol w:w="7231"/>
                            </w:tblGrid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Наименование мероприятия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Ф.И.О. сотрудников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2232" w:leader="none"/>
                                      <w:tab w:val="left" w:pos="2772" w:leader="none"/>
                                      <w:tab w:val="left" w:pos="4392" w:leader="none"/>
                                    </w:tabs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color w:val="000000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5276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numPr>
                                      <w:ilvl w:val="0"/>
                                      <w:numId w:val="19"/>
                                    </w:numPr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Школа для родителей «Я и мой особый ребенок»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Акция-лотерея «Весенние сюрпризы»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11.03.2016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Ахметшина Л.В., инструктор по труду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11.03.2016 Школа для родителей «Я и мой особый ребенок» провела а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кцию – лотерею «Весенние сюрпризы»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для самых милых, нежных, заботливых мамочек, воспитывающих особенных детей. Откликнулось на мероприятие около одиннадцати мам.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hd w:fill="FFFFFF" w:val="clear"/>
                                    </w:rPr>
                                    <w:t xml:space="preserve">Военно-спортивная игра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«Зарница»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19.06.2016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Ахметшина Л.В., инструктор по труду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  <w:shd w:fill="FFFFFF" w:val="clear"/>
                                    </w:rPr>
                                    <w:t xml:space="preserve">В рамках школы для родителей «Я и мой особый ребенок» состоялась военно-спортивная игра «Зарница». Увлекательные соревнования проводились для </w:t>
                                  </w:r>
                                  <w:r>
                                    <w:rPr>
                                      <w:rStyle w:val="Appleconvertedspace"/>
                                      <w:color w:val="000000"/>
                                      <w:shd w:fill="FFFFFF" w:val="clear"/>
                                    </w:rPr>
                                    <w:t>родителей и сотрудников реабилитационного центра «Лучик»</w:t>
                                  </w:r>
                                  <w:r>
                                    <w:rPr>
                                      <w:color w:val="000000"/>
                                      <w:shd w:fill="FFFFFF" w:val="clear"/>
                                    </w:rPr>
                                    <w:t>. Приняло участие более 18 участников игры.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Итоги подведены. Победителями стали сотрудники реабилитационного центра «Лучик». Все команды получили свидетельство участника, кубок 1, 2 место и сладкий приз.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5276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2.Участие членов семей в различных мероприятиях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2.1.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Организация семей на праздничное шествие посвященное Дню Победы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Возложение цветов к памятникам Победы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09.05.2016</w:t>
                                  </w:r>
                                </w:p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Ахметшина Л.В., инструктор по труду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шествии приняло участие 12 семей и 3сотрудника отделения.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Пять сотрудников отделения приняло участие в шествии «Бессмертного полка»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Организация семей на праздничное шествие посвященное Дню России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12.06.2016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Ахметшина Л.В., инструктор по труду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шествии приняло участие 14 семей и 6 сотрудников отделения.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Выставка, посвященная Дню защиты Отечества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15.02.2016 – 29.02.2016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 15.02.2016 на отделении психолого – педагогической помощи оформлена выставка предметов посвященных Дню защиты Отечества.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Поступившие разнообразные предметы, игрушки, головные уборы, символика и т.д. размещены в игровой комнате отделения. Приняло участие более 10 семей получателей социальных услуг и семь сотрудников отделения.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2.4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Выставка, посвященная Международному женскому дню 8 Марта «Бабушкин секрет»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01.03.2016 – 10.03.2016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 01.03.2016 года на отделении психолого – педагогической помощи оформлена выставка, посвященная Международному женскому дню 8 Марта «Бабушкин секрет».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Поступившие разнообразные вещи: носки, коврики, предметы быта, игрушки, книги и т.д. размещены в игровой комнате отделения. Приняло участие более 11 семей получателей социальных услуг и семь сотрудников отделения.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Выставка «Пусть поколения помнят! Пусть поколения знают!», посвященная Дню Победы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/>
                                    <w:t>29.04.2016 – 13.05.2016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Социальным педагогом Андреевой М.К. организованна выставка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«Пусть поколения помнят! Пусть поколения знают!», посвященная Дню Победы.</w:t>
                                  </w:r>
                                  <w:r>
                                    <w:rPr/>
                                    <w:t xml:space="preserve"> Выставка отражает символ сплоченности всех людей, которые боролись с «коричневой чумой», людей разных национальностей и вероисповеданий.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В выставке приняло участие 10 получателей социальных услуг и 5 сотрудников учреждения.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2.6.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Выставка поделок из природного материала и рисунков «Осень золотая 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28.09.2016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Чувакина Т.А., педагог дополнительного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 базе отделения психолого-педагогической помощи прошла выставка поделок из природного материала. Данное мероприятие проведено с целью приобщения к природе, накопления знаний об окружающем мире, развития творческих способностей у детей, а также привлечения законных представителей в деятельность отделения. Были изготовлены оригинальные поделки из цветов, овощей, листьев, природного материала. В мероприятии участвовало 10 получателей социальных услуг.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2.7.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Выставка поделок «Новогодняя игрушка «Петушок»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01.12.2016 – 23.12.2016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Социальным педагогом Андреевой М.К. организованна выставка поделок «Новогодняя игрушка «Петушок».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Данная выставка собрала более 20 поделок от получателей социальных услуг. Поделки «Петушки» сделаны были из разного материала (присутствовали пуговицы, бисер, перья и т.д.).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 мероприятии участвовало 20 получателей социальных услуг и три сотрудника отделения.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5276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>3. Консультирование и информирование членов семей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3.1.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Буклет «Музыкальные инструменты в домашних играх»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15.01.2016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Аксеновой Е.Л., музыкальным руководителем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Аксеновой Е.Л., музыкальным руководителем подготовлен буклет «Музыкальные инструменты в домашних играх» (20 шт.)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3.2.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Родительское собрание в режиме видеоконференцсвязи по вопросу детской психологии и педагогики на темы: «Создание инклюзивной среды», «Доступность профессионального образования»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29.01.2016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Водостоева О.Н., заведующий отделением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29.01.2016 на базе БУ «Комплексного центра социального обслуживания населения «Светлана» состоялось  родительское собрание в режиме видеоконференцсвязи по вопросу детской психологии и педагогики на темы: «Создание инклюзивной среды», «Доступность профессионального образования». На собрании присутствовали три законных представителя получателей социальных услуг. Прослушали вопросы информационно – дискуссионной площадки.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3.3.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Памятка для родителей «Развитие дыхания у дошкольников»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15.02.2016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Соколова И.В., логопед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Памятку для родителей «Развитие дыхания у дошкольников» подготовила логопед Соколова И.В., в количестве 20 штук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3.4.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Рекомендации для родителей «Психолого-педагогические особенности детей с нарушениями слуха и зрения»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15.02.2016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Классен М.Ю., психолог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Рекомендации для родителей «Психолого-педагогические особенности детей с нарушениями слуха и зрения» подготовила психолог Классен М.Ю. (20 штук)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3.5.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jc w:val="both"/>
                                    <w:rPr/>
                                  </w:pPr>
                                  <w:r>
                                    <w:rPr/>
                                    <w:t>Выпуск газеты для родителей и детей, а также о родителях и детях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«Подсолнух», №1 (38)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Февраль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Лазарева О.М., педагог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Лазарева О.М., педагог дополнительного образования подготовила статью в рубрике НАШИ УСПЕХИ «Я рисую радость» (с.9)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3.6.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jc w:val="both"/>
                                    <w:rPr/>
                                  </w:pPr>
                                  <w:r>
                                    <w:rPr/>
                                    <w:t>Спецвыпуск газеты для родителей и детей, а также о родителях и детях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«Подсолнух», №2 (39)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«С днем рождения «Лучик» - 15 лет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Апрель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Иванова С.А., инструктор по физической культуре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Иванова С.А., инструктор по физической культуре подготовила статью на тему: «Спортивные достижения «Лучика»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3.7.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jc w:val="both"/>
                                    <w:rPr/>
                                  </w:pPr>
                                  <w:r>
                                    <w:rPr/>
                                    <w:t>Родительское собрание для родителей детей, посещающих 2 сезон группы кратковременного пребывания «Малыш»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center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24.04.2016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Классен М.Ю., психолог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Суворова С.Н., музыкальный руководитель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Ахметшина Л.В., педагог дополнительного образования 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Собрание посетили 8 родителей.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- Информирование о работе группы «Малыш»;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лекции о значении раннего начала реабилитации детей (с показом презентации)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анкетирования родителей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3.8.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Default"/>
                                    <w:jc w:val="both"/>
                                    <w:rPr/>
                                  </w:pPr>
                                  <w:r>
                                    <w:rPr/>
                                    <w:t>Родительское собрание для родителей детей, посещающих 3 сезон группы кратковременного пребывания «Малыш»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22.04.2016 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Классен М.Ю., психолог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Суворова С.Н., музыкальный руководитель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Ахметшина Л.В., педагог дополнительного образования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Собрание посетили 7 родителей.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- Информирование о работе группы «Малыш»;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лекции о значении раннего начала реабилитации детей (с показом презентации)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анкетирования родителей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3.9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Памятка для родителей «Артикуляционная гимнастика с мамой»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11.04.2016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Соколова И.В., логопед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Соколова И.В., логопед подготовила памятку  для родителей «Артикуляционная гимнастика с мамой» (20 шт.)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«Формирование пространственных представлений у детей с нарушениями опорно-двигательного аппарата дошкольного возраста как основа развития интеллекта»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27.05.2016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Дубовицкая Л.А.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Дубовицкая Л.А. психолог,  подготовила памятку  для родителей </w:t>
                                  </w:r>
                                  <w:r>
                                    <w:rPr/>
                                    <w:t>«Формирование пространственных представлений у детей с нарушениями опорно-двигательного аппарата дошкольного возраста как основа развития интеллекта»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3.11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 xml:space="preserve">Общее собрание/ собрание группы №1,2,3,4 с родителями (законными представителями)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/>
                                    <w:t>13.05.2016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Корепина Е.Н.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20 родителей (законных представителей).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Рассматриваемые вопросы: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  <w:r>
                                    <w:rPr/>
                                    <w:t xml:space="preserve"> Занятия АФК как повышение двигательной активности  детей (Москвин С.М.).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2. Предоставление  социальных услуг детям  с ограниченными возможностями  и  детям-инвалидам  по организации отдыха и оздоровления по путевочному принципу «Мать и Дитя» на базе БУ ХМАО – Югры  «Центр социального обслуживания» «На Калинке» (Корепина Е.Н.)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vMerge w:val="continue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/>
                                    <w:t>07.06.2016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/>
                                    <w:t>Корепина Е.Н.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8 родителей (законных представителей).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Рассматриваемые вопросы: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>1.</w:t>
                                  </w:r>
                                  <w:r>
                                    <w:rPr/>
                                    <w:t xml:space="preserve"> Питание в отделении дневного пребывания.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2. </w:t>
                                  </w:r>
                                  <w:r>
                                    <w:rPr/>
                                    <w:t>Состояние здоровья детей, посещающих группы  в отделении дневного пребывания.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3.12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Родительское собрание для родителей детей раннего возраста, посещающих 4 сезон группы кратковременного пребывания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30.09.2016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Классен М.Ю., психолог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Суворова С.Н., музыкальный руководитель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Ахметшина Л.В., педагог дополнительного образования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Богданова Н.В., логопед</w:t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Собрание посетили 6 родителей.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- Информирование о работе группы;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лекции о значении раннего начала реабилитации детей (с показом презентации)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- проведение анкетирования родителей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15276" w:type="dxa"/>
                                  <w:gridSpan w:val="5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ListParagraph"/>
                                    <w:ind w:lef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  <w:t xml:space="preserve">4. Взаимодействие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43" w:hRule="atLeast"/>
                              </w:trPr>
                              <w:tc>
                                <w:tcPr>
                                  <w:tcW w:w="71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308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Содействие в посещении аквапарка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firstLine="34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Январь – июнь 2016год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723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Андреева М.К., социальный педагог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на протяжении первого  полугодия 2016 года содействовали в составлении списка детей и их родителей, для посещения  аквапарка, более</w:t>
                                  </w:r>
                                </w:p>
                                <w:p>
                                  <w:pPr>
                                    <w:pStyle w:val="Normal"/>
                                    <w:jc w:val="both"/>
                                    <w:rPr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60 семей посетили аквапарк.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63.8pt;height:595.3pt;mso-wrap-distance-left:9pt;mso-wrap-distance-right:9pt;mso-wrap-distance-top:0pt;mso-wrap-distance-bottom:0pt;margin-top:8.3pt;mso-position-vertical-relative:text;margin-left:43.3pt;mso-position-horizontal-relative:page">
                <v:textbox inset="0in,0in,0in,0in">
                  <w:txbxContent>
                    <w:tbl>
                      <w:tblPr>
                        <w:tblpPr w:bottomFromText="0" w:horzAnchor="page" w:leftFromText="180" w:rightFromText="180" w:tblpX="979" w:tblpY="166" w:topFromText="0" w:vertAnchor="text"/>
                        <w:tblW w:w="15276" w:type="dxa"/>
                        <w:jc w:val="left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1e0"/>
                      </w:tblPr>
                      <w:tblGrid>
                        <w:gridCol w:w="710"/>
                        <w:gridCol w:w="3084"/>
                        <w:gridCol w:w="1700"/>
                        <w:gridCol w:w="2551"/>
                        <w:gridCol w:w="7231"/>
                      </w:tblGrid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Наименование мероприятия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Ф.И.О. сотрудников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2232" w:leader="none"/>
                                <w:tab w:val="left" w:pos="2772" w:leader="none"/>
                                <w:tab w:val="left" w:pos="4392" w:leader="none"/>
                              </w:tabs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Результат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5276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Школа для родителей «Я и мой особый ребенок»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Акция-лотерея «Весенние сюрпризы»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11.03.2016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Ахметшина Л.В., инструктор по труду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11.03.2016 Школа для родителей «Я и мой особый ребенок» провела а</w:t>
                            </w:r>
                            <w:r>
                              <w:rPr>
                                <w:color w:val="000000"/>
                              </w:rPr>
                              <w:t xml:space="preserve">кцию – лотерею «Весенние сюрпризы» </w:t>
                            </w:r>
                            <w:r>
                              <w:rPr>
                                <w:color w:val="000000"/>
                              </w:rPr>
                              <w:t>для самых милых, нежных, заботливых мамочек, воспитывающих особенных детей. Откликнулось на мероприятие около одиннадцати мам.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FF" w:val="clear"/>
                              </w:rPr>
                              <w:t xml:space="preserve">Военно-спортивная игра </w:t>
                            </w:r>
                            <w:r>
                              <w:rPr>
                                <w:color w:val="000000"/>
                              </w:rPr>
                              <w:t>«Зарница»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19.06.2016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Ахметшина Л.В., инструктор по труду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FF" w:val="clear"/>
                              </w:rPr>
                              <w:t xml:space="preserve">В рамках школы для родителей «Я и мой особый ребенок» состоялась военно-спортивная игра «Зарница». Увлекательные соревнования проводились для </w:t>
                            </w:r>
                            <w:r>
                              <w:rPr>
                                <w:rStyle w:val="Appleconvertedspace"/>
                                <w:color w:val="000000"/>
                                <w:shd w:fill="FFFFFF" w:val="clear"/>
                              </w:rPr>
                              <w:t>родителей и сотрудников реабилитационного центра «Лучик»</w:t>
                            </w:r>
                            <w:r>
                              <w:rPr>
                                <w:color w:val="000000"/>
                                <w:shd w:fill="FFFFFF" w:val="clear"/>
                              </w:rPr>
                              <w:t>. Приняло участие более 18 участников игры.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Итоги подведены. Победителями стали сотрудники реабилитационного центра «Лучик». Все команды получили свидетельство участника, кубок 1, 2 место и сладкий приз.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5276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2.Участие членов семей в различных мероприятиях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2.1.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Организация семей на праздничное шествие посвященное Дню Победы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Возложение цветов к памятникам Победы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09.05.2016</w:t>
                            </w:r>
                          </w:p>
                          <w:p>
                            <w:pPr>
                              <w:pStyle w:val="Normal"/>
                              <w:ind w:firstLine="34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Ахметшина Л.В., инструктор по труду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 шествии приняло участие 12 семей и 3сотрудника отделения.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Пять сотрудников отделения приняло участие в шествии «Бессмертного полка»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Организация семей на праздничное шествие посвященное Дню России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12.06.2016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Ахметшина Л.В., инструктор по труду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 шествии приняло участие 14 семей и 6 сотрудников отделения.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Выставка, посвященная Дню защиты Отечества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15.02.2016 – 29.02.2016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 15.02.2016 на отделении психолого – педагогической помощи оформлена выставка предметов посвященных Дню защиты Отечества.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Поступившие разнообразные предметы, игрушки, головные уборы, символика и т.д. размещены в игровой комнате отделения. Приняло участие более 10 семей получателей социальных услуг и семь сотрудников отделения.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2.4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Выставка, посвященная Международному женскому дню 8 Марта «Бабушкин секрет»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01.03.2016 – 10.03.2016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 01.03.2016 года на отделении психолого – педагогической помощи оформлена выставка, посвященная Международному женскому дню 8 Марта «Бабушкин секрет».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Поступившие разнообразные вещи: носки, коврики, предметы быта, игрушки, книги и т.д. размещены в игровой комнате отделения. Приняло участие более 11 семей получателей социальных услуг и семь сотрудников отделения.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Выставка «Пусть поколения помнят! Пусть поколения знают!», посвященная Дню Победы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/>
                              <w:t>29.04.2016 – 13.05.2016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Социальным педагогом Андреевой М.К. организованна выставка </w:t>
                            </w:r>
                            <w:r>
                              <w:rPr>
                                <w:color w:val="000000"/>
                              </w:rPr>
                              <w:t>«Пусть поколения помнят! Пусть поколения знают!», посвященная Дню Победы.</w:t>
                            </w:r>
                            <w:r>
                              <w:rPr/>
                              <w:t xml:space="preserve"> Выставка отражает символ сплоченности всех людей, которые боролись с «коричневой чумой», людей разных национальностей и вероисповеданий.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В выставке приняло участие 10 получателей социальных услуг и 5 сотрудников учреждения.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2.6.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Выставка поделок из природного материала и рисунков «Осень золотая 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28.09.2016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Чувакина Т.А., педагог дополнительного образования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На базе отделения психолого-педагогической помощи прошла выставка поделок из природного материала. Данное мероприятие проведено с целью приобщения к природе, накопления знаний об окружающем мире, развития творческих способностей у детей, а также привлечения законных представителей в деятельность отделения. Были изготовлены оригинальные поделки из цветов, овощей, листьев, природного материала. В мероприятии участвовало 10 получателей социальных услуг.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2.7.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Выставка поделок «Новогодняя игрушка «Петушок»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01.12.2016 – 23.12.2016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Социальным педагогом Андреевой М.К. организованна выставка поделок «Новогодняя игрушка «Петушок».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Данная выставка собрала более 20 поделок от получателей социальных услуг. Поделки «Петушки» сделаны были из разного материала (присутствовали пуговицы, бисер, перья и т.д.).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 мероприятии участвовало 20 получателей социальных услуг и три сотрудника отделения.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5276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3. Консультирование и информирование членов семей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3.1.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Буклет «Музыкальные инструменты в домашних играх»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15.01.2016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Аксеновой Е.Л., музыкальным руководителем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Аксеновой Е.Л., музыкальным руководителем подготовлен буклет «Музыкальные инструменты в домашних играх» (20 шт.)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3.2.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Родительское собрание в режиме видеоконференцсвязи по вопросу детской психологии и педагогики на темы: «Создание инклюзивной среды», «Доступность профессионального образования»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29.01.2016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Водостоева О.Н., заведующий отделением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29.01.2016 на базе БУ «Комплексного центра социального обслуживания населения «Светлана» состоялось  родительское собрание в режиме видеоконференцсвязи по вопросу детской психологии и педагогики на темы: «Создание инклюзивной среды», «Доступность профессионального образования». На собрании присутствовали три законных представителя получателей социальных услуг. Прослушали вопросы информационно – дискуссионной площадки.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3.3.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Памятка для родителей «Развитие дыхания у дошкольников»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15.02.2016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Соколова И.В., логопед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Памятку для родителей «Развитие дыхания у дошкольников» подготовила логопед Соколова И.В., в количестве 20 штук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3.4.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Рекомендации для родителей «Психолого-педагогические особенности детей с нарушениями слуха и зрения»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15.02.2016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Классен М.Ю., психолог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Рекомендации для родителей «Психолого-педагогические особенности детей с нарушениями слуха и зрения» подготовила психолог Классен М.Ю. (20 штук)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3.5.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jc w:val="both"/>
                              <w:rPr/>
                            </w:pPr>
                            <w:r>
                              <w:rPr/>
                              <w:t>Выпуск газеты для родителей и детей, а также о родителях и детях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«Подсолнух», №1 (38)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Февраль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Лазарева О.М., педагог дополнительного образования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Лазарева О.М., педагог дополнительного образования подготовила статью в рубрике НАШИ УСПЕХИ «Я рисую радость» (с.9)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3.6.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jc w:val="both"/>
                              <w:rPr/>
                            </w:pPr>
                            <w:r>
                              <w:rPr/>
                              <w:t>Спецвыпуск газеты для родителей и детей, а также о родителях и детях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«Подсолнух», №2 (39)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«С днем рождения «Лучик» - 15 лет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Апрель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Иванова С.А., инструктор по физической культуре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Иванова С.А., инструктор по физической культуре подготовила статью на тему: «Спортивные достижения «Лучика»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3.7.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jc w:val="both"/>
                              <w:rPr/>
                            </w:pPr>
                            <w:r>
                              <w:rPr/>
                              <w:t>Родительское собрание для родителей детей, посещающих 2 сезон группы кратковременного пребывания «Малыш»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24.04.2016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Классен М.Ю., психолог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Суворова С.Н., музыкальный руководитель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Ахметшина Л.В., педагог дополнительного образования 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Собрание посетили 8 родителей.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- Информирование о работе группы «Малыш»;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лекции о значении раннего начала реабилитации детей (с показом презентации)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анкетирования родителей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3.8.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Default"/>
                              <w:jc w:val="both"/>
                              <w:rPr/>
                            </w:pPr>
                            <w:r>
                              <w:rPr/>
                              <w:t>Родительское собрание для родителей детей, посещающих 3 сезон группы кратковременного пребывания «Малыш»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22.04.2016 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Классен М.Ю., психолог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Суворова С.Н., музыкальный руководитель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Ахметшина Л.В., педагог дополнительного образования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Собрание посетили 7 родителей.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- Информирование о работе группы «Малыш»;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лекции о значении раннего начала реабилитации детей (с показом презентации)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анкетирования родителей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3.9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Памятка для родителей «Артикуляционная гимнастика с мамой»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11.04.2016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Соколова И.В., логопед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Соколова И.В., логопед подготовила памятку  для родителей «Артикуляционная гимнастика с мамой» (20 шт.)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«Формирование пространственных представлений у детей с нарушениями опорно-двигательного аппарата дошкольного возраста как основа развития интеллекта»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27.05.2016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Дубовицкая Л.А.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Дубовицкая Л.А. психолог,  подготовила памятку  для родителей </w:t>
                            </w:r>
                            <w:r>
                              <w:rPr/>
                              <w:t>«Формирование пространственных представлений у детей с нарушениями опорно-двигательного аппарата дошкольного возраста как основа развития интеллекта»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3.11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3084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Общее собрание/ собрание группы №1,2,3,4 с родителями (законными представителями)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/>
                              <w:t>13.05.2016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Корепина Е.Н.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20 родителей (законных представителей).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Рассматриваемые вопросы: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  <w:r>
                              <w:rPr/>
                              <w:t xml:space="preserve"> Занятия АФК как повышение двигательной активности  детей (Москвин С.М.).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2. Предоставление  социальных услуг детям  с ограниченными возможностями  и  детям-инвалидам  по организации отдыха и оздоровления по путевочному принципу «Мать и Дитя» на базе БУ ХМАО – Югры  «Центр социального обслуживания» «На Калинке» (Корепина Е.Н.)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3084" w:type="dxa"/>
                            <w:vMerge w:val="continue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/>
                              <w:t>07.06.2016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>Корепина Е.Н.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8 родителей (законных представителей).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Рассматриваемые вопросы: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>1.</w:t>
                            </w:r>
                            <w:r>
                              <w:rPr/>
                              <w:t xml:space="preserve"> Питание в отделении дневного пребывания.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bCs/>
                              </w:rPr>
                              <w:t xml:space="preserve">2. </w:t>
                            </w:r>
                            <w:r>
                              <w:rPr/>
                              <w:t>Состояние здоровья детей, посещающих группы  в отделении дневного пребывания.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3.12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Родительское собрание для родителей детей раннего возраста, посещающих 4 сезон группы кратковременного пребывания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30.09.2016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Классен М.Ю., психолог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Суворова С.Н., музыкальный руководитель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Ахметшина Л.В., педагог дополнительного образования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Богданова Н.В., логопед</w:t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Собрание посетили 6 родителей.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- Информирование о работе группы;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лекции о значении раннего начала реабилитации детей (с показом презентации)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- проведение анкетирования родителей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15276" w:type="dxa"/>
                            <w:gridSpan w:val="5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ListParagraph"/>
                              <w:ind w:left="0" w:hanging="0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4. Взаимодействие </w:t>
                            </w:r>
                          </w:p>
                        </w:tc>
                      </w:tr>
                      <w:tr>
                        <w:trPr>
                          <w:trHeight w:val="143" w:hRule="atLeast"/>
                        </w:trPr>
                        <w:tc>
                          <w:tcPr>
                            <w:tcW w:w="71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308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Содействие в посещении аквапарка</w:t>
                            </w:r>
                          </w:p>
                        </w:tc>
                        <w:tc>
                          <w:tcPr>
                            <w:tcW w:w="170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firstLine="34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Январь – июнь 2016год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c>
                        <w:tc>
                          <w:tcPr>
                            <w:tcW w:w="723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Андреева М.К., социальный педагог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на протяжении первого  полугодия 2016 года содействовали в составлении списка детей и их родителей, для посещения  аквапарка, более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60 семей посетили аквапарк.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2"/>
        <w:ind w:firstLine="709"/>
        <w:jc w:val="right"/>
        <w:rPr/>
      </w:pPr>
      <w:r>
        <w:rPr>
          <w:b/>
          <w:i/>
          <w:sz w:val="24"/>
        </w:rPr>
        <w:t>Приложение 8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«Реабилитационный центр для детей и подростков с ограниченными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возможностями «Лучик», г. Ханты-Мансийск за 20___ год</w:t>
      </w:r>
    </w:p>
    <w:p>
      <w:pPr>
        <w:pStyle w:val="Normal"/>
        <w:ind w:firstLine="709"/>
        <w:jc w:val="center"/>
        <w:rPr>
          <w:b/>
          <w:b/>
          <w:caps/>
          <w:color w:val="FF0000"/>
        </w:rPr>
      </w:pPr>
      <w:r>
        <w:rPr>
          <w:b/>
        </w:rPr>
        <w:t>РАБОТА СО СРЕДСТВАМИ МАССОВОЙ ИНФОРМАЦИИ</w:t>
      </w:r>
    </w:p>
    <w:tbl>
      <w:tblPr>
        <w:tblW w:w="14709" w:type="dxa"/>
        <w:jc w:val="left"/>
        <w:tblInd w:w="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107" w:type="dxa"/>
          <w:bottom w:w="0" w:type="dxa"/>
          <w:right w:w="108" w:type="dxa"/>
        </w:tblCellMar>
        <w:tblLook w:val="01e0"/>
      </w:tblPr>
      <w:tblGrid>
        <w:gridCol w:w="2802"/>
        <w:gridCol w:w="451"/>
        <w:gridCol w:w="1392"/>
        <w:gridCol w:w="451"/>
        <w:gridCol w:w="236"/>
        <w:gridCol w:w="163"/>
        <w:gridCol w:w="1843"/>
        <w:gridCol w:w="7370"/>
      </w:tblGrid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СМИ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Дата размещения, трансляции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Название, ответственный исполнитель</w:t>
            </w:r>
          </w:p>
        </w:tc>
      </w:tr>
      <w:tr>
        <w:trPr/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2F2F2" w:themeFill="background1" w:themeFillShade="f2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Размещение информации в сети «Интернет»</w:t>
            </w:r>
          </w:p>
        </w:tc>
      </w:tr>
      <w:tr>
        <w:trPr/>
        <w:tc>
          <w:tcPr>
            <w:tcW w:w="280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>Корпоративный сайт</w:t>
            </w:r>
            <w:r>
              <w:rPr>
                <w:bCs/>
              </w:rPr>
              <w:t xml:space="preserve"> </w:t>
            </w:r>
            <w:hyperlink r:id="rId13">
              <w:r>
                <w:rPr>
                  <w:rStyle w:val="Style13"/>
                  <w:bCs/>
                  <w:color w:val="00000A"/>
                </w:rPr>
                <w:t>http://luchikhm.ru/</w:t>
              </w:r>
            </w:hyperlink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21.01.2016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«Рождественские посиделки»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19.02.2016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«Лучик» участвует в фестивале «Мир детства»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19.02.2016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Выставка-ярмарка методических идей «Моя профессия - помогать»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02.03.2016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«Соревнования по бочче»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02.03.2016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«О предоставлении социальных услуг негосударственными организациями (юридическими лицами, индивидуальными предпринимателями, общественными и иными организациями) детям-инвалидам и их семьям, проживающим в городе Ханты-Мансийске»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02.03.2016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hd w:val="clear" w:color="auto" w:fill="F8F8F8"/>
              <w:spacing w:before="0" w:after="0"/>
              <w:contextualSpacing/>
              <w:jc w:val="both"/>
              <w:rPr>
                <w:color w:val="FF0000"/>
              </w:rPr>
            </w:pPr>
            <w:r>
              <w:rPr/>
              <w:t>«День защитника отечества»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04.03.2016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hd w:val="clear" w:color="auto" w:fill="F8F8F8"/>
              <w:spacing w:before="0" w:after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«Я нарисую радость»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04.03.2016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«Как ремесло на Руси живет»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000000"/>
              </w:rPr>
              <w:t>14.03.2016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FF0000"/>
              </w:rPr>
            </w:pPr>
            <w:r>
              <w:rPr>
                <w:color w:val="000000"/>
              </w:rPr>
              <w:t>«Внимание конкурс!»  (Конкурс стенгазет к 15-летию учреждения)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31.03.2016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«Зиму провожаем – весну встречаем»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31.03.2016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pacing w:before="0" w:after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Акция-лотерея «Весенние сюрпризы»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01.04.2016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О выпуске газеты «Подсолнух» № 2 (39) апрель 2016 тема номера:</w:t>
            </w:r>
            <w:r>
              <w:rPr/>
              <w:t xml:space="preserve"> Нам уже 15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12.04.2016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Статья «Бизнес-шоу»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15.04.2016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color w:val="000000"/>
              </w:rPr>
              <w:t>Статья  «Что такое счастье»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27.04.2016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Нам 15 лет!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27.04.2016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«Подсвети синим»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29.04.2016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День космонавтики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29.04.2016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Итоги конкурса стенгазет к 15-летию «Лучика»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29.04.2016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Cs/>
              </w:rPr>
              <w:t>3 окружной фестиваль-конкурс творческого мастерства среди детей ХМАО «Расколи свои таланты»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06.04.2016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Городской фестиваль творчества среди детей с ограниченными возможностями здоровья «Я радость нахожу в друзьях»</w:t>
            </w:r>
          </w:p>
        </w:tc>
      </w:tr>
      <w:tr>
        <w:trPr>
          <w:trHeight w:val="407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11.05.2016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Фестиваль «Дети Югры»</w:t>
            </w:r>
          </w:p>
        </w:tc>
      </w:tr>
      <w:tr>
        <w:trPr>
          <w:trHeight w:val="407" w:hRule="atLeast"/>
        </w:trPr>
        <w:tc>
          <w:tcPr>
            <w:tcW w:w="280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24.05.2016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Литературно-музыкальная гостиная «Я помню, я горжусь!»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27.05.2016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/>
            </w:pPr>
            <w:hyperlink r:id="rId14">
              <w:r>
                <w:rPr>
                  <w:rStyle w:val="Style13"/>
                  <w:sz w:val="24"/>
                </w:rPr>
                <w:t>Полный вперед за секретом успеха!</w:t>
              </w:r>
            </w:hyperlink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27.05.2016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5"/>
              <w:shd w:val="clear" w:color="auto" w:fill="FFFFFF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A"/>
                <w:sz w:val="24"/>
                <w:szCs w:val="24"/>
              </w:rPr>
              <w:t>«Аукцион детских поделок»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02.06.2016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hyperlink r:id="rId15">
              <w:r>
                <w:rPr>
                  <w:rStyle w:val="Style13"/>
                </w:rPr>
                <w:t>Выставка инновационных социальных программ и проектов, направленных на социальное обслуживание детей и семей с детьми, «Галерея успеха»</w:t>
              </w:r>
            </w:hyperlink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20.06.2016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Зарница - 2016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30.06.2016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Национальная молодежная общественная награда «Будущее России»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21.06.2016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b/>
                <w:b/>
                <w:bCs/>
                <w:sz w:val="24"/>
              </w:rPr>
            </w:pPr>
            <w:r>
              <w:rPr>
                <w:sz w:val="24"/>
              </w:rPr>
              <w:t>III Молодежный форум объединенной профсоюзной организации работников социальной защиты Ханты-Мансийского округа — Югры «Здоровая молодежь — перспектива будущего»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20.07.2016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«Мы растили огород»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28.11.2016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«Веселые старты» - «Лига пап»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28.11.2016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Статья про аукцион «Светлых» овощей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15.12.2016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Окружной фестиваль спорта «Дети Югры» среди детей с ограниченными возможностями реабилитационных центров Ханты-Мансийского автономного округа – Югры</w:t>
            </w:r>
          </w:p>
        </w:tc>
      </w:tr>
      <w:tr>
        <w:trPr>
          <w:trHeight w:val="319" w:hRule="atLeast"/>
        </w:trPr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15.12.2016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2"/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t>Региональная Спартакиада «Папа, мама, я — спортивная семья» среди семей с детьми с особенностями развития Ханты-Мансийского автономного округа – Югры</w:t>
            </w:r>
          </w:p>
        </w:tc>
      </w:tr>
      <w:tr>
        <w:trPr>
          <w:trHeight w:val="121" w:hRule="atLeast"/>
        </w:trPr>
        <w:tc>
          <w:tcPr>
            <w:tcW w:w="280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</w:rPr>
              <w:t>Размещение информации на информационных стендах учреждения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11.02.2016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eastAsia="Calibri"/>
              </w:rPr>
              <w:t>О ежегодной Всероссийской массовой лыжной гонке «Лыжня России»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17.02.2016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eastAsia="Calibri"/>
              </w:rPr>
              <w:t>О городском фестивале «Мир детства»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19.02.2016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Обучающий семинар для родителей детей с особенностями развития в режиме телемоста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03.03.2016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eastAsia="Calibri"/>
              </w:rPr>
              <w:t>О народном марафоне по скандинавской ходьбе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09.02.2016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rFonts w:eastAsia="Calibri"/>
              </w:rPr>
              <w:t>О конкурсе стенгазет к юбилею «Лучика»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26.05.2016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Техническая учеба по теме: «Порядок расследования и учёта несчастных случаев в учреждении»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26.05.2016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Семинар по теме: «Организация летней оздоровительной компании»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8.06.2016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Проверка знаний по теме: «Порядок расследования и учёта несчастных случаев в учреждении» (тестирование)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14.06.2016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Семинар-практикум для специалистов учреждения «Использование элементов кинезотерапии в реабилитационном процессе»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08.07.2016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Об организации  оздоровительных мероприятиях на территории г. Ханты-Мансийска</w:t>
            </w:r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27.07.2016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Дезинфекция в группах</w:t>
            </w:r>
          </w:p>
        </w:tc>
      </w:tr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2802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bCs/>
              </w:rPr>
              <w:t>Другие сайты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май 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2016</w:t>
            </w:r>
          </w:p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Единая Россия </w:t>
            </w:r>
            <w:hyperlink r:id="rId16">
              <w:r>
                <w:rPr>
                  <w:rStyle w:val="Style13"/>
                </w:rPr>
                <w:t>http://hmao.er.ru/news/2016/4/4/vospitanniki-reabilitacionnogo-centra-luchik-iz-hanty-mansijska-stali-uchastnikami-proekta-shkola-semejnoj-ekonomiki/</w:t>
              </w:r>
            </w:hyperlink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 xml:space="preserve">Центр адаптивного спорта  </w:t>
            </w:r>
            <w:hyperlink r:id="rId17">
              <w:r>
                <w:rPr>
                  <w:rStyle w:val="Style13"/>
                </w:rPr>
                <w:t>http://www.csi-ugra.ru/news/2016/04/22/s-dnem-rozhdeniya-luchik</w:t>
              </w:r>
            </w:hyperlink>
          </w:p>
        </w:tc>
      </w:tr>
      <w:tr>
        <w:trPr/>
        <w:tc>
          <w:tcPr>
            <w:tcW w:w="2802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проведенном мероприятии «Масленица» ОТРК «Югра»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Утренняя информационно-развлекательная программа «7 до 9»</w:t>
            </w:r>
          </w:p>
        </w:tc>
      </w:tr>
      <w:tr>
        <w:trPr/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2F2F2" w:themeFill="background1" w:themeFillShade="f2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Телевизионные СМИ</w:t>
            </w:r>
          </w:p>
        </w:tc>
      </w:tr>
      <w:tr>
        <w:trPr>
          <w:trHeight w:val="243" w:hRule="atLeast"/>
        </w:trPr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bCs/>
              </w:rPr>
              <w:t>Окружная телерадиокомпании «Югра»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1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май 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Детские телепрограммы «Расскажи и покажи». Тема программы: «ХI Межрегиональная детско-юношеская научно-практическая конференция «Ремёсла и промыслы: прошлое и настоящее».</w:t>
            </w:r>
          </w:p>
          <w:p>
            <w:pPr>
              <w:pStyle w:val="1"/>
              <w:spacing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Герои программы: Ангелина М., Андреева М.К.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>
              <w:r>
                <w:rPr>
                  <w:rStyle w:val="Style13"/>
                  <w:rFonts w:ascii="Times New Roman" w:hAnsi="Times New Roman"/>
                  <w:sz w:val="24"/>
                  <w:szCs w:val="24"/>
                </w:rPr>
                <w:t>http://www.ugra-tv.ru/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от 30.04.2016)</w:t>
            </w:r>
          </w:p>
        </w:tc>
      </w:tr>
      <w:tr>
        <w:trPr>
          <w:trHeight w:val="267" w:hRule="atLeast"/>
        </w:trPr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hyperlink r:id="rId19">
              <w:r>
                <w:rPr>
                  <w:rStyle w:val="Style13"/>
                  <w:b/>
                  <w:bCs/>
                </w:rPr>
                <w:t>Информационно-развлекательная программ</w:t>
              </w:r>
            </w:hyperlink>
            <w:r>
              <w:rPr>
                <w:b/>
                <w:bCs/>
              </w:rPr>
              <w:t xml:space="preserve">а «С 7 до 9»  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март 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</w:rPr>
            </w:pPr>
            <w:r>
              <w:rPr>
                <w:rFonts w:eastAsia="Calibri"/>
              </w:rPr>
              <w:t xml:space="preserve">2016 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>О проведении праздника «Масленица»</w:t>
            </w:r>
          </w:p>
        </w:tc>
      </w:tr>
      <w:tr>
        <w:trPr>
          <w:trHeight w:val="243" w:hRule="atLeast"/>
        </w:trPr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Телерадиокомпания «Югория»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май </w:t>
            </w:r>
          </w:p>
          <w:p>
            <w:pPr>
              <w:pStyle w:val="Normal"/>
              <w:jc w:val="both"/>
              <w:rPr/>
            </w:pPr>
            <w:r>
              <w:rPr/>
              <w:t>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hyperlink r:id="rId20">
              <w:r>
                <w:rPr>
                  <w:rStyle w:val="Style13"/>
                  <w:color w:val="00000A"/>
                </w:rPr>
                <w:t>http://news-hm.ru/materials/like/919/?sphrase_id=97</w:t>
              </w:r>
            </w:hyperlink>
          </w:p>
        </w:tc>
      </w:tr>
      <w:tr>
        <w:trPr>
          <w:trHeight w:val="243" w:hRule="atLeast"/>
        </w:trPr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Телерадиокомпания «Югра»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6.04.2016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/>
              <w:t>Выпуск на тему: «Дети дождя»</w:t>
            </w:r>
          </w:p>
        </w:tc>
      </w:tr>
      <w:tr>
        <w:trPr>
          <w:trHeight w:val="23" w:hRule="exact"/>
        </w:trPr>
        <w:tc>
          <w:tcPr>
            <w:tcW w:w="325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  <w:tc>
          <w:tcPr>
            <w:tcW w:w="23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9376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372" w:hRule="atLeas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2F2F2" w:themeFill="background1" w:themeFillShade="f2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Печатные СМИ/ </w:t>
            </w:r>
            <w:r>
              <w:rPr>
                <w:b/>
                <w:i/>
              </w:rPr>
              <w:t>Публикации о деятельности учреждения и получателях социальных услуг</w:t>
            </w:r>
          </w:p>
        </w:tc>
      </w:tr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  <w:tr>
        <w:trPr/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Газета «Самарово – Ханты-Мансийск»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31.03.2016 </w:t>
            </w:r>
          </w:p>
        </w:tc>
        <w:tc>
          <w:tcPr>
            <w:tcW w:w="11906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Статья «Для счастья нужна смелость». Автор Бокова О.Н., психолог</w:t>
            </w:r>
            <w:r>
              <w:rPr/>
              <w:t xml:space="preserve"> отделения психолого-педагогической помощи БУ ХМАО – Югры «Реабилитационный центр для детей и подростков  с ограниченными возможностями «Лучик», г. Ханты-Мансийск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/>
              <w:t xml:space="preserve">14.04.2016 </w:t>
            </w:r>
          </w:p>
        </w:tc>
        <w:tc>
          <w:tcPr>
            <w:tcW w:w="11906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</w:rPr>
            </w:pPr>
            <w:r>
              <w:rPr>
                <w:bCs/>
              </w:rPr>
              <w:t>Интервью для статьи «Не бояться, а действовать!» Бокова О.Н., психолог</w:t>
            </w:r>
            <w:r>
              <w:rPr/>
              <w:t xml:space="preserve"> отделения психолого-педагогической помощи БУ ХМАО – Югры «Реабилитационный центр для детей и подростков  с ограниченными возможностями «Лучик», г. Ханты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Cs/>
              </w:rPr>
              <w:t>14.04.2016</w:t>
            </w:r>
          </w:p>
        </w:tc>
        <w:tc>
          <w:tcPr>
            <w:tcW w:w="11906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Статья «Радость - в друзьях». </w:t>
            </w:r>
          </w:p>
        </w:tc>
      </w:tr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</w:rPr>
              <w:t>Окружной научно-популярный журнал «Вестник социального обслуживания Югры».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/>
              <w:t>18.07.2016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 xml:space="preserve">Публикация статьи в 1 (9) номере научно-популярного журнала «Вестник социального обслуживания Югры», освещающий деятельность учреждений системы социальной защиты населения Ханты-Мансийского автономного округа – Югры. </w:t>
            </w:r>
          </w:p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shd w:fill="FFFFFF" w:val="clear"/>
              </w:rPr>
              <w:t>Раздел – Теория и практика социальной работы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  <w:shd w:fill="FFFFFF" w:val="clear"/>
              </w:rPr>
              <w:t>Тема «</w:t>
            </w:r>
            <w:r>
              <w:rPr/>
              <w:t>Социокультурная реабилитация детей с ограниченными возможностями здоровья путем взаимодействия с учреждениями города»</w:t>
            </w:r>
          </w:p>
          <w:p>
            <w:pPr>
              <w:pStyle w:val="Normal"/>
              <w:jc w:val="both"/>
              <w:rPr>
                <w:color w:val="000000"/>
                <w:highlight w:val="white"/>
              </w:rPr>
            </w:pPr>
            <w:r>
              <w:rPr/>
              <w:t>Авторы: Аршава Л. В., Иордан Н. М.</w:t>
            </w:r>
          </w:p>
        </w:tc>
      </w:tr>
      <w:tr>
        <w:trPr/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Spacing"/>
              <w:jc w:val="both"/>
              <w:rPr>
                <w:rFonts w:ascii="Times New Roman" w:hAnsi="Times New Roman"/>
                <w:b/>
                <w:b/>
                <w:highlight w:val="white"/>
              </w:rPr>
            </w:pPr>
            <w:r>
              <w:rPr>
                <w:rFonts w:ascii="Times New Roman" w:hAnsi="Times New Roman"/>
                <w:b/>
                <w:shd w:fill="FFFFFF" w:val="clear"/>
              </w:rPr>
              <w:t>Региональный журнал «Бизнес для тебя» апрель-май 2015 -36 с.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  <w:shd w:fill="FFFFFF" w:val="clear"/>
              </w:rPr>
              <w:t>Рекламно-информационный журнал «Город»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Декабрь 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Товарищеский хоккейный матч  «Открытые сердца», с участием детей-инвалидов и хоккеистов хоккейного клуба «Югра» и «Мамонты Югры»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</w:rPr>
              <w:t>Журнал о спорте и здоровом образе жизни «Спорт +»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  <w:color w:val="FF0000"/>
              </w:rPr>
            </w:pPr>
            <w:r>
              <w:rPr>
                <w:bCs/>
              </w:rPr>
              <w:t>февраль 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>
                <w:bCs/>
              </w:rPr>
              <w:t>Статья Добрые дела хоккейного клуба «Югра»</w:t>
            </w:r>
          </w:p>
        </w:tc>
      </w:tr>
      <w:tr>
        <w:trPr>
          <w:trHeight w:val="23" w:hRule="exac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  <w:color w:val="FF0000"/>
              </w:rPr>
            </w:pPr>
            <w:r>
              <w:rPr>
                <w:b/>
              </w:rPr>
              <w:t>Рекламно-информационное бесплатное издание «В каждый дом»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27.03.2016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Статья «Кристаллик счастья».</w:t>
            </w:r>
          </w:p>
        </w:tc>
      </w:tr>
      <w:tr>
        <w:trPr/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Альбом «Адаптивный спорт в Югре» БУ ХМАО – Югры «Центр адаптивного спорта»</w:t>
            </w:r>
          </w:p>
        </w:tc>
        <w:tc>
          <w:tcPr>
            <w:tcW w:w="184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май 2016</w:t>
            </w:r>
          </w:p>
        </w:tc>
        <w:tc>
          <w:tcPr>
            <w:tcW w:w="10063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bCs/>
              </w:rPr>
            </w:pPr>
            <w:r>
              <w:rPr/>
              <w:t>Статья о фестивале «Дети Югры».</w:t>
            </w:r>
          </w:p>
        </w:tc>
      </w:tr>
      <w:tr>
        <w:trPr/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color="auto" w:fill="FFFFFF" w:themeFill="background1" w:val="clear"/>
            <w:tcMar>
              <w:left w:w="107" w:type="dxa"/>
            </w:tcMar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Подготовка информационных материалов/</w:t>
            </w:r>
            <w:r>
              <w:rPr/>
              <w:t xml:space="preserve">выпуск методических пособий, программ, сборников, буклетов, газеты «подсолнух» </w:t>
            </w:r>
          </w:p>
        </w:tc>
      </w:tr>
      <w:tr>
        <w:trPr/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Ф.И.О., должность автора, ответственного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Форма издания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Выходные данные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</w:rPr>
            </w:pPr>
            <w:r>
              <w:rPr>
                <w:b/>
              </w:rPr>
              <w:t>(номер, дата, страница)</w:t>
            </w:r>
          </w:p>
        </w:tc>
      </w:tr>
      <w:tr>
        <w:trPr/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Иордан Н.М., методист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Сборник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/>
              <w:t>Сборник выставки-ярмарки методических идей</w:t>
            </w:r>
          </w:p>
        </w:tc>
      </w:tr>
      <w:tr>
        <w:trPr/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>
                <w:shd w:fill="FFFFFF" w:val="clear"/>
              </w:rPr>
              <w:t>Иордан Н.М., методист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Проект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>
                <w:bCs/>
              </w:rPr>
              <w:t>Проект «Мультпланета»</w:t>
            </w:r>
          </w:p>
        </w:tc>
      </w:tr>
      <w:tr>
        <w:trPr/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Суворова С.Н., психолог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Программа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«Помоги себе сам»</w:t>
            </w:r>
          </w:p>
        </w:tc>
      </w:tr>
      <w:tr>
        <w:trPr/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Яковлева К.Ю., заместитель директора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Программа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«Абилитация детей раннего возраста»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Водостоева О.Н., заведующий отделением психолого-педагогической помощи Султашева А.Ш., заведующий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 </w:t>
            </w:r>
            <w:r>
              <w:rPr>
                <w:shd w:fill="FFFFFF" w:val="clear"/>
              </w:rPr>
              <w:t>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Газета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Фестиваль «Дети Югры»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Иордан Н.М., методист организационно-методического отделения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color w:val="FF0000"/>
                <w:shd w:fill="FFFFFF" w:val="clear"/>
              </w:rPr>
            </w:pPr>
            <w:r>
              <w:rPr>
                <w:color w:val="FF0000"/>
                <w:shd w:fill="FFFFFF" w:val="clear"/>
              </w:rPr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hd w:val="clear" w:color="auto" w:fill="FFFFFF"/>
              <w:jc w:val="both"/>
              <w:rPr>
                <w:color w:val="FF0000"/>
                <w:highlight w:val="white"/>
              </w:rPr>
            </w:pPr>
            <w:r>
              <w:rPr/>
              <w:t>Разработка положения об организации процесса самообразования специалистов учреждения. 26.02.2016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Памятка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/>
              <w:t>«Служебная командировка» (по результатам технической учёбы)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Аршава  Л.В., социальный педагог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Памятка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 программе  «Хочу все знать», </w:t>
            </w:r>
          </w:p>
          <w:p>
            <w:pPr>
              <w:pStyle w:val="Normal"/>
              <w:jc w:val="both"/>
              <w:rPr>
                <w:color w:val="FF0000"/>
                <w:shd w:fill="FFFFFF" w:val="clear"/>
              </w:rPr>
            </w:pPr>
            <w:r>
              <w:rPr>
                <w:color w:val="FF0000"/>
                <w:shd w:fill="FFFFFF" w:val="clear"/>
              </w:rPr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>
                <w:shd w:fill="FFFFFF" w:val="clear"/>
              </w:rPr>
              <w:t>Аршава Л.В., социальный педагог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 xml:space="preserve">Памятка 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color w:val="FF0000"/>
                <w:highlight w:val="white"/>
              </w:rPr>
            </w:pPr>
            <w:r>
              <w:rPr>
                <w:rFonts w:eastAsia="Calibri"/>
              </w:rPr>
              <w:t>По программе  «Разноцветный мир»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Памятка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«Ведение телефонных разговоров»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Памятка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«Кодекс этики»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Флаер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«Галерея успеха»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Султашева А.Ш., заведующий организационно-методическим отделением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Буклет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Информационный буклет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Фролов А.Н., Москвин С.М.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Проект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Активные движения для полноценной жизни «Движение - жизнь»</w:t>
            </w:r>
          </w:p>
        </w:tc>
      </w:tr>
      <w:tr>
        <w:trPr>
          <w:trHeight w:val="286" w:hRule="atLeast"/>
        </w:trPr>
        <w:tc>
          <w:tcPr>
            <w:tcW w:w="5495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Яковлева К.Ю., заместитель директора</w:t>
            </w:r>
          </w:p>
        </w:tc>
        <w:tc>
          <w:tcPr>
            <w:tcW w:w="184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 xml:space="preserve">Лифлет 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«Обслуживание граждан, признанных нуждающимися в социальном обслуживании (получателей социальных услуг) »</w:t>
            </w:r>
          </w:p>
        </w:tc>
      </w:tr>
      <w:tr>
        <w:trPr>
          <w:trHeight w:val="286" w:hRule="atLeast"/>
        </w:trPr>
        <w:tc>
          <w:tcPr>
            <w:tcW w:w="14708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</w:rPr>
              <w:t>Газеты для родителей  «Подсолнух»</w:t>
            </w:r>
          </w:p>
        </w:tc>
      </w:tr>
      <w:tr>
        <w:trPr>
          <w:trHeight w:val="783" w:hRule="atLeast"/>
        </w:trPr>
        <w:tc>
          <w:tcPr>
            <w:tcW w:w="5495" w:type="dxa"/>
            <w:gridSpan w:val="6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Ответственный за выпуск - Иордан Н. М., методист</w:t>
            </w:r>
          </w:p>
        </w:tc>
        <w:tc>
          <w:tcPr>
            <w:tcW w:w="184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rPr>
                <w:highlight w:val="white"/>
              </w:rPr>
            </w:pPr>
            <w:r>
              <w:rPr>
                <w:shd w:fill="FFFFFF" w:val="clear"/>
              </w:rPr>
              <w:t>Корпоративная газета</w:t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Газета для родителей  «Подсолнух»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№ </w:t>
            </w:r>
            <w:r>
              <w:rPr>
                <w:shd w:fill="FFFFFF" w:val="clear"/>
              </w:rPr>
              <w:t>1 (38) Тема номера «Лучик» в числе победителей «Лучшее - детям»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февраль 2016</w:t>
            </w:r>
          </w:p>
        </w:tc>
      </w:tr>
      <w:tr>
        <w:trPr>
          <w:trHeight w:val="794" w:hRule="atLeast"/>
        </w:trPr>
        <w:tc>
          <w:tcPr>
            <w:tcW w:w="5495" w:type="dxa"/>
            <w:gridSpan w:val="6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843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Газета для родителей  «Подсолнух» 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№ </w:t>
            </w:r>
            <w:r>
              <w:rPr>
                <w:shd w:fill="FFFFFF" w:val="clear"/>
              </w:rPr>
              <w:t>2 (39) Тема номера «С днем рождения «Лучик» 15 лет.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апрель2016</w:t>
            </w:r>
          </w:p>
        </w:tc>
      </w:tr>
      <w:tr>
        <w:trPr>
          <w:trHeight w:val="794" w:hRule="atLeast"/>
        </w:trPr>
        <w:tc>
          <w:tcPr>
            <w:tcW w:w="5495" w:type="dxa"/>
            <w:gridSpan w:val="6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843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Газета для родителей  «Подсолнух» 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№ </w:t>
            </w:r>
            <w:r>
              <w:rPr>
                <w:shd w:fill="FFFFFF" w:val="clear"/>
              </w:rPr>
              <w:t>3 (40) Тема номера «Речь и интеллект: особенности взаимосвязи»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октябрь2016</w:t>
            </w:r>
          </w:p>
        </w:tc>
      </w:tr>
      <w:tr>
        <w:trPr>
          <w:trHeight w:val="794" w:hRule="atLeast"/>
        </w:trPr>
        <w:tc>
          <w:tcPr>
            <w:tcW w:w="5495" w:type="dxa"/>
            <w:gridSpan w:val="6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843" w:type="dxa"/>
            <w:vMerge w:val="continue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73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Газета для родителей  «Подсолнух» 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 xml:space="preserve">№ </w:t>
            </w:r>
            <w:r>
              <w:rPr>
                <w:shd w:fill="FFFFFF" w:val="clear"/>
              </w:rPr>
              <w:t xml:space="preserve">4 (41) Тема номера </w:t>
            </w:r>
          </w:p>
          <w:p>
            <w:pPr>
              <w:pStyle w:val="Normal"/>
              <w:jc w:val="both"/>
              <w:rPr>
                <w:highlight w:val="white"/>
              </w:rPr>
            </w:pPr>
            <w:r>
              <w:rPr>
                <w:shd w:fill="FFFFFF" w:val="clear"/>
              </w:rPr>
              <w:t>«Наши партнеры (о взаимодействии с учреждениями и спонсорами, с фотографиями самых активных партнеров), выпуск посвящен Новогоднему празднику и Рождеству»</w:t>
            </w:r>
          </w:p>
        </w:tc>
      </w:tr>
    </w:tbl>
    <w:p>
      <w:pPr>
        <w:pStyle w:val="Normal"/>
        <w:ind w:firstLine="709"/>
        <w:jc w:val="both"/>
        <w:rPr>
          <w:i/>
          <w:i/>
          <w:color w:val="FF0000"/>
        </w:rPr>
      </w:pPr>
      <w:r>
        <w:rPr>
          <w:i/>
          <w:color w:val="FF0000"/>
        </w:rPr>
      </w:r>
    </w:p>
    <w:p>
      <w:pPr>
        <w:pStyle w:val="Normal"/>
        <w:ind w:firstLine="709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ind w:firstLine="709"/>
        <w:jc w:val="both"/>
        <w:rPr>
          <w:color w:val="FF0000"/>
        </w:rPr>
      </w:pPr>
      <w:r>
        <w:rPr>
          <w:color w:val="FF0000"/>
        </w:rPr>
      </w:r>
    </w:p>
    <w:p>
      <w:pPr>
        <w:pStyle w:val="2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Приложение  9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к анализу деятельности бюджетного учреждения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Ханты-Мансийского автономного округа – Югры</w:t>
      </w:r>
    </w:p>
    <w:p>
      <w:pPr>
        <w:pStyle w:val="2"/>
        <w:ind w:firstLine="709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 xml:space="preserve">«Реабилитационный центр для детей и подростков с ограниченными </w:t>
      </w:r>
    </w:p>
    <w:p>
      <w:pPr>
        <w:pStyle w:val="Normal"/>
        <w:ind w:firstLine="709"/>
        <w:jc w:val="right"/>
        <w:rPr>
          <w:color w:val="FF0000"/>
        </w:rPr>
      </w:pPr>
      <w:r>
        <w:rPr>
          <w:b/>
          <w:i/>
        </w:rPr>
        <w:t>возможностями «Лучик», г. Ханты-Мансийск за 2016  год</w:t>
      </w:r>
    </w:p>
    <w:p>
      <w:pPr>
        <w:pStyle w:val="Normal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Сотрудничество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бюджетного учреждения Ханты-Мансийского автономного округа – Югры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«Реабилитационный центр для детей и подростков с ограниченными возможностями «Лучик»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по состоянию на 09.01.2017 года со следующими организациями:</w:t>
      </w:r>
    </w:p>
    <w:tbl>
      <w:tblPr>
        <w:tblStyle w:val="a4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842"/>
        <w:gridCol w:w="3118"/>
        <w:gridCol w:w="3261"/>
        <w:gridCol w:w="1274"/>
        <w:gridCol w:w="1855"/>
        <w:gridCol w:w="2824"/>
      </w:tblGrid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соглашения </w:t>
              <w:br/>
              <w:t>№, дата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Учреждение/организация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 руководителя, тел.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Контакты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действия договора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Профессиональные праздники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договора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03.01.2011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«Спортивный комплекс «Дружба»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Булаев Виталий Витальевич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rStyle w:val="Strong"/>
                <w:b w:val="false"/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t xml:space="preserve"> +7 (3467) </w:t>
            </w:r>
            <w:r>
              <w:rPr>
                <w:sz w:val="20"/>
                <w:szCs w:val="20"/>
                <w:shd w:fill="FFFFFF" w:val="clear"/>
              </w:rPr>
              <w:t>33-18-77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e-mail:</w:t>
            </w:r>
            <w:hyperlink r:id="rId21">
              <w:r>
                <w:rPr>
                  <w:rStyle w:val="Style13"/>
                  <w:sz w:val="20"/>
                  <w:szCs w:val="20"/>
                  <w:shd w:fill="FFFFFF" w:val="clear"/>
                </w:rPr>
                <w:t>sk-drugba104@yandex.ru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 мая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Сотрудничество в области спортивно-оздоровительной работы с детьми-инвалидами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01.02.2011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Местная религиозная организация православного Прихода храма в честь иконы Божией Матери «Знамение» города Ханты-Мансийска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настоятель протоирей Сергий Кравцов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Дьякон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Осипов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Сотрудничество в области социальной помощи и духовного развития наименее защищенных слов населения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от 13.05.2013 №13-177-ЮГУ на проведение производственной практики студентов Югорского государственного университета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b w:val="false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Ректор, кандидат технических наук, доцент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b w:val="false"/>
                <w:sz w:val="20"/>
                <w:szCs w:val="20"/>
              </w:rPr>
              <w:t>Карминская Татьяна Дмитриевна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rStyle w:val="Strong"/>
                <w:b w:val="false"/>
                <w:sz w:val="20"/>
                <w:szCs w:val="20"/>
              </w:rPr>
              <w:t>Приемная ректора</w:t>
            </w:r>
          </w:p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>
                <w:rStyle w:val="Strong"/>
                <w:b w:val="false"/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t xml:space="preserve"> +7 (3467) 35-75-04</w:t>
              <w:br/>
            </w:r>
            <w:r>
              <w:rPr>
                <w:sz w:val="20"/>
                <w:szCs w:val="20"/>
                <w:shd w:fill="FFFFFF" w:val="clear"/>
              </w:rPr>
              <w:t>e-mail: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> </w:t>
            </w:r>
            <w:hyperlink r:id="rId22">
              <w:r>
                <w:rPr>
                  <w:rStyle w:val="Style13"/>
                  <w:sz w:val="20"/>
                  <w:szCs w:val="20"/>
                  <w:highlight w:val="white"/>
                </w:rPr>
                <w:t>rector@ugrasu.ru</w:t>
              </w:r>
            </w:hyperlink>
          </w:p>
          <w:p>
            <w:pPr>
              <w:pStyle w:val="NormalWeb"/>
              <w:spacing w:beforeAutospacing="0" w:before="0" w:afterAutospacing="0" w:after="0"/>
              <w:jc w:val="center"/>
              <w:rPr>
                <w:rFonts w:ascii="Calibri" w:hAnsi="Calibri" w:asciiTheme="minorHAnsi" w:hAnsiTheme="minorHAnsi"/>
                <w:color w:val="323232"/>
                <w:shd w:fill="FFFFFF" w:val="clear"/>
              </w:rPr>
            </w:pPr>
            <w:r>
              <w:rPr>
                <w:rFonts w:asciiTheme="minorHAnsi" w:hAnsiTheme="minorHAnsi" w:ascii="Calibri" w:hAnsi="Calibri"/>
                <w:color w:val="323232"/>
                <w:shd w:fill="FFFFFF" w:val="clear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rStyle w:val="Appleconvertedspace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Канцелярия: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телефон: +7 (3467) 357-871, 357-780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факс: +7 (3467) 357-767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> 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shd w:fill="FFFFFF" w:val="clear"/>
              </w:rPr>
              <w:t>e-mail: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> </w:t>
            </w:r>
            <w:hyperlink r:id="rId23">
              <w:r>
                <w:rPr>
                  <w:rStyle w:val="Style13"/>
                  <w:sz w:val="20"/>
                  <w:szCs w:val="20"/>
                  <w:highlight w:val="white"/>
                </w:rPr>
                <w:t>ugrasu@ugrasu.ru</w:t>
              </w:r>
              <w:r>
                <w:rPr>
                  <w:rStyle w:val="Appleconvertedspace"/>
                  <w:sz w:val="20"/>
                  <w:szCs w:val="20"/>
                  <w:highlight w:val="white"/>
                </w:rPr>
                <w:t> 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 17.06.2013 до 31.12.2018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сентября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День знаний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 февраля</w:t>
              <w:br/>
              <w:t>День российской науки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января</w:t>
              <w:br/>
              <w:t>День студентов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Совместная деятельность по организации и проведению всех видов производственной (профессиональной) практики и учебно-методической работы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25.11.2013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Местной религиозная организация православный Приход храма Покрова Пресвятой Богородицы города Ханты-Мансийска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Настоятель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протоиерей Сергий Кравцов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вопросов по созданию условий для реализации личных прав веры детей-инвалидов и их семей, состоящих на социальном обслуживании в учреждении;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содействия духовному и нравственному воспитанию детей, подростков и молодежи;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посещений работниками Прихода с миссионерскими целями;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волонтерской деятельности;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социальный патронаж семей, имеющих детей-инвалидов, оказавшихся в трудной жизненной ситуации в рамках совместных программ, проектов, мероприятий;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решение вопросов по оказанию социально-медицинской, социально-бытовой помощи детям-инвалидам и их семьям;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совместное проведение светских и церковных календарных праздников;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проведение совместных олимпиад, конференций, выставок, духовных чтений, обучающих семинаров, совещаний, круглых столов;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комплектование книжных фондов в библиотеке РЦ «Лучик», литературой, знакомящей с основами православной культуры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и взаимодействии от 26.04.2012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«Центр социальной помощи детям, оставшимся без попечения родителей «Радуга»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Евстратова Елена Александровна </w:t>
            </w:r>
            <w:r>
              <w:rPr>
                <w:rStyle w:val="Strong"/>
                <w:sz w:val="20"/>
                <w:szCs w:val="20"/>
              </w:rPr>
              <w:t>тел:</w:t>
            </w:r>
            <w:r>
              <w:rPr>
                <w:sz w:val="20"/>
                <w:szCs w:val="20"/>
              </w:rPr>
              <w:t xml:space="preserve"> +7 (3467) 32-07-92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9F9F9" w:val="clear"/>
              </w:rPr>
              <w:t>тел./факс (приемная)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9F9F9" w:val="clear"/>
              </w:rPr>
              <w:t>+7 (3467) 32-07-91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Сотрудничество с детским объединением «Молодость Югры» в рамках реализации досуговых мероприятий для воспитанников взаимодействующих сторон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безвозмездном оказании услуг территориальной ПМПК города Ханты-Мансийска от 01.01.2015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казенное образовательное учреждение для детей, нуждающихся в психолого-педагогической и медико-социальной помощи «Центр диагностики и консультирования»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Бондарева Ирина Григорьевна </w:t>
            </w:r>
            <w:r>
              <w:rPr>
                <w:rStyle w:val="Strong"/>
                <w:sz w:val="20"/>
                <w:szCs w:val="20"/>
              </w:rPr>
              <w:t>тел/факс:</w:t>
            </w:r>
            <w:r>
              <w:rPr>
                <w:sz w:val="20"/>
                <w:szCs w:val="20"/>
              </w:rPr>
              <w:t xml:space="preserve"> +7 (3467) 33-51-13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shd w:fill="FFFFFF" w:val="clear"/>
                <w:lang w:val="en-US"/>
              </w:rPr>
              <w:t>e-mail:</w:t>
            </w:r>
            <w:r>
              <w:rPr>
                <w:color w:val="000000"/>
                <w:sz w:val="21"/>
                <w:szCs w:val="21"/>
                <w:shd w:fill="FFFFFF" w:val="clear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  <w:lang w:val="en-US"/>
              </w:rPr>
              <w:t>CentrDik@yandex.ru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комплексного диагностического обследования и определения специальных условий для получения обследуемым образования и необходимой психолого-педагогической помощи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индивидуальных рекомендаций родителю (законному представителю) и педагогам по оказанию детям и подросткам с ограниченными возможностями здоровья психолого-медико-педагогической помощи, содействие в организации их последующего обучения и воспитания в учреждениях системы образования, социальной защиты населения и обучения и воспитания в учреждениях системы образования, социальной защиты и негосударственных образовательных учреждениях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Рекомендации по направлению детей и подростков с ограниченными возможностями в лечебно-профилактические, реабилитационные и другие учреждения при возникновении трудностей диагностики, неэффективности оказываемой помощи для углубленного динамического изучения и уточнения диагноза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Консультирование родителей (законных представителей), педагогических и медицинских работников, непосредственно предоставляющих интересы ребенка в семье и в образовательном учреждении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26.09.2012</w:t>
            </w:r>
            <w:r>
              <w:rPr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Ханты-Мансийская городская общественная организация «Всероссийское общество инвалидов»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Булашова Любовь Георгиевна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+7 (347) 32-61-82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и развитие правоотношений, направленных на решение текущих и перспективных задач, по взаимодействию между сторонами в области социального обслуживания детей и подростков с ограниченными возможностями, имеющими отклонения в состоянии здоровья, физической или умственном развитии, а также их семей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01.10.2012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Региональное общественное движение инвалидов-колясочников Югры «Преобразование»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Председатель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Кононенко Станислав Петрович, тел:+79028145609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и развитие правоотношений, направленных на решение текущих и перспективных задач, по взаимодействию между сторонами в области социального обслуживания детей и подростков с ограниченными возможностями, имеющими отклонения в состоянии здоровья, физической или умственном развитии, а также их семей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01.10.2012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№1 имени Созонова Юрия Георгиевича»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Пуртова Татьяна Николаевна</w:t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9F9F9" w:val="clear"/>
              </w:rPr>
              <w:t xml:space="preserve">тел: +7 (3467) </w:t>
            </w:r>
            <w:r>
              <w:rPr>
                <w:sz w:val="20"/>
                <w:szCs w:val="20"/>
                <w:shd w:fill="FFFFFF" w:val="clear"/>
              </w:rPr>
              <w:t>356-106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  <w:lang w:val="en-US"/>
              </w:rPr>
              <w:t>e</w:t>
            </w:r>
            <w:r>
              <w:rPr>
                <w:sz w:val="20"/>
                <w:szCs w:val="20"/>
                <w:shd w:fill="FFFFFF" w:val="clear"/>
              </w:rPr>
              <w:t>-</w:t>
            </w:r>
            <w:r>
              <w:rPr>
                <w:sz w:val="20"/>
                <w:szCs w:val="20"/>
                <w:shd w:fill="FFFFFF" w:val="clear"/>
                <w:lang w:val="en-US"/>
              </w:rPr>
              <w:t>mail</w:t>
            </w:r>
            <w:r>
              <w:rPr>
                <w:sz w:val="20"/>
                <w:szCs w:val="20"/>
                <w:shd w:fill="FFFFFF" w:val="clear"/>
              </w:rPr>
              <w:t>:tnpurtova@rambler.ru</w:t>
            </w:r>
          </w:p>
          <w:p>
            <w:pPr>
              <w:pStyle w:val="Normal"/>
              <w:jc w:val="center"/>
              <w:rPr/>
            </w:pPr>
            <w:hyperlink r:id="rId24">
              <w:r>
                <w:rPr>
                  <w:rStyle w:val="Style13"/>
                  <w:sz w:val="20"/>
                  <w:szCs w:val="20"/>
                  <w:highlight w:val="white"/>
                </w:rPr>
                <w:t>school1-hmao@yandex.ru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сентября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знаний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октября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учителя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и развитие правоотношений, направленных на решение текущих и перспективных задач, по взаимодействию между сторонами в области социального обслуживания детей и подростков с ограниченными возможностями, имеющими отклонения в состоянии здоровья, физической или умственном развитии, а также их семей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от 09.01.2013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Автономное учреждение Ханты-Мансийского автономного округа – Югры «Югорский кинопрокат»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Пуртов Дмитрий Геннадьевич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+7(3467) 32-14-21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+7(3467) 32-14-21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FFFFF" w:val="clear"/>
                <w:lang w:val="en-US"/>
              </w:rPr>
              <w:t>e</w:t>
            </w:r>
            <w:r>
              <w:rPr>
                <w:sz w:val="20"/>
                <w:szCs w:val="20"/>
                <w:shd w:fill="FFFFFF" w:val="clear"/>
              </w:rPr>
              <w:t>-mail: Kinocentr—</w:t>
            </w:r>
            <w:hyperlink r:id="rId25">
              <w:r>
                <w:rPr>
                  <w:rStyle w:val="Style13"/>
                  <w:sz w:val="20"/>
                  <w:szCs w:val="20"/>
                  <w:shd w:fill="FFFFFF" w:val="clear"/>
                </w:rPr>
                <w:t>hm@yandex.ru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культурных услуг</w:t>
            </w:r>
          </w:p>
        </w:tc>
      </w:tr>
      <w:tr>
        <w:trPr>
          <w:trHeight w:val="3220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 на оказание безвозмездных услуг от 09.01.2013  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 «Государственная библиотека Югры»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Ольга Михайловна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rStyle w:val="Strong"/>
                <w:color w:val="000000"/>
                <w:sz w:val="20"/>
                <w:szCs w:val="20"/>
                <w:shd w:fill="FFF9F3" w:val="clear"/>
              </w:rPr>
              <w:t xml:space="preserve">тел./факс </w:t>
            </w:r>
            <w:r>
              <w:rPr>
                <w:rStyle w:val="Appleconvertedspace"/>
                <w:color w:val="000000"/>
                <w:sz w:val="20"/>
                <w:szCs w:val="20"/>
                <w:shd w:fill="FFF9F3" w:val="clear"/>
              </w:rPr>
              <w:t xml:space="preserve">+7 </w:t>
            </w:r>
            <w:r>
              <w:rPr>
                <w:color w:val="000000"/>
                <w:sz w:val="20"/>
                <w:szCs w:val="20"/>
                <w:shd w:fill="FFF9F3" w:val="clear"/>
              </w:rPr>
              <w:t>(3467) 33-33-21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тел: +7 </w:t>
            </w:r>
            <w:r>
              <w:rPr>
                <w:color w:val="000000"/>
                <w:sz w:val="20"/>
                <w:szCs w:val="20"/>
              </w:rPr>
              <w:t>(3467) 33-33-21;</w:t>
            </w:r>
          </w:p>
          <w:p>
            <w:pPr>
              <w:pStyle w:val="NormalWeb"/>
              <w:spacing w:beforeAutospacing="0" w:before="0" w:after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32-37-39</w:t>
            </w:r>
          </w:p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Style w:val="Strong"/>
                <w:color w:val="000000"/>
                <w:sz w:val="20"/>
                <w:szCs w:val="20"/>
              </w:rPr>
              <w:t>-mail:</w:t>
            </w:r>
            <w:r>
              <w:rPr>
                <w:rStyle w:val="Appleconvertedspace"/>
                <w:bCs/>
                <w:color w:val="000000"/>
                <w:sz w:val="20"/>
                <w:szCs w:val="20"/>
              </w:rPr>
              <w:t> </w:t>
            </w:r>
            <w:hyperlink r:id="rId26">
              <w:r>
                <w:rPr>
                  <w:rStyle w:val="Style13"/>
                  <w:bCs/>
                  <w:color w:val="004980"/>
                  <w:sz w:val="20"/>
                  <w:szCs w:val="20"/>
                </w:rPr>
                <w:t>ugra@okrlib.ru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отделом абонемента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Воронцова Наталья Сергеевна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тел:+7 (3467) 322-653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Торонцова Наталья Сергеевна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(3467) 32-26-53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услуг в информационно-библиотечной деятельности</w:t>
            </w:r>
          </w:p>
        </w:tc>
      </w:tr>
      <w:tr>
        <w:trPr>
          <w:trHeight w:val="2300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от 09.01.2013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Негосударственное образовательное учреждение дополнительного образования детей «Воскресная школа» </w:t>
            </w:r>
            <w:r>
              <w:rPr>
                <w:bCs/>
                <w:color w:val="000000"/>
                <w:sz w:val="20"/>
                <w:szCs w:val="20"/>
                <w:shd w:fill="FFFFFF" w:val="clear"/>
              </w:rPr>
              <w:t>при Храме Покрова Пресвятой Богородицы, г. Ханты-Мансийск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Шнырев Олег Юрьевич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Шнитко Вера Алексеевна 33-35-40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Тел/факс</w:t>
            </w:r>
            <w:r>
              <w:rPr>
                <w:bCs/>
                <w:color w:val="000000"/>
                <w:sz w:val="20"/>
                <w:szCs w:val="20"/>
                <w:shd w:fill="FFFFFF" w:val="clear"/>
              </w:rPr>
              <w:t xml:space="preserve"> 33-95-92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+7 (3467) 33-90-89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приемная 339781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33-85-06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Духовник: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 xml:space="preserve"> </w:t>
            </w:r>
            <w:r>
              <w:rPr>
                <w:color w:val="000000"/>
                <w:sz w:val="20"/>
                <w:szCs w:val="20"/>
                <w:shd w:fill="FFFFFF" w:val="clear"/>
              </w:rPr>
              <w:t>иерей Владимир Василенко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Комплекс безвозмездных услуг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от 09.01.2013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 «Музей Природы и человека»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Лазарева Светлана Викторовна</w:t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тел: +7(3467) 32-12-03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е-mail: slazareva@umuseum.ru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0"/>
                <w:szCs w:val="20"/>
              </w:rPr>
            </w:pPr>
            <w:r>
              <w:rPr>
                <w:b w:val="false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приёмная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>
              <w:rPr>
                <w:rStyle w:val="Strong"/>
                <w:sz w:val="20"/>
                <w:szCs w:val="20"/>
              </w:rPr>
              <w:t>+7 (3467) 32-12-01 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тел/факс: +7 (3467) 32-12-31 </w:t>
              <w:br/>
              <w:t>е-mail: mnm@umuseum.ru</w:t>
            </w:r>
          </w:p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культурных услуг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о некоммерческом сотрудничестве и совместной деятельности от 25.01.2014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«Музей геологии, нефти и газа» 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Директор</w:t>
            </w:r>
          </w:p>
          <w:p>
            <w:pPr>
              <w:pStyle w:val="PlainText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  <w:lang w:eastAsia="ru-RU"/>
              </w:rPr>
              <w:t>Кондратьева Татьяна Валентиновна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+ 7 (3467) 33-54-16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приёмная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тел.: +7 (3467) 33-32-72 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тел/факс: +7 (3467) 33-54-18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е-mail: </w:t>
            </w:r>
            <w:hyperlink r:id="rId27">
              <w:r>
                <w:rPr>
                  <w:rStyle w:val="Style13"/>
                  <w:sz w:val="20"/>
                  <w:szCs w:val="20"/>
                </w:rPr>
                <w:t>muzgeo@muzgeo.ru</w:t>
              </w:r>
            </w:hyperlink>
          </w:p>
          <w:p>
            <w:pPr>
              <w:pStyle w:val="PlainTex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культурных услуг, способствующих развитию творческих способностей, включению в социально-полезную деятельность;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PlainText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сотрудничество в организации мероприятий, способствующих качественному образованию и воспитанию детей, наиболее полному удовлетворению их интересов и потребностей, формированию патриотических и нравственных ценностей.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от 12.09.2016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бюджетное учреждение дополнительного образования «Станция юных техников»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Божедомов Геннадий Алексеевич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</w:rPr>
              <w:t xml:space="preserve">тел: +7 </w:t>
            </w:r>
            <w:r>
              <w:rPr>
                <w:color w:val="000000"/>
                <w:sz w:val="20"/>
                <w:szCs w:val="20"/>
              </w:rPr>
              <w:t xml:space="preserve">(3467) </w:t>
            </w:r>
            <w:r>
              <w:rPr>
                <w:bCs/>
                <w:sz w:val="20"/>
                <w:szCs w:val="20"/>
              </w:rPr>
              <w:t>33-14-73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Style w:val="Strong"/>
                <w:color w:val="000000"/>
                <w:sz w:val="20"/>
                <w:szCs w:val="20"/>
              </w:rPr>
              <w:t>-mail:</w:t>
            </w:r>
            <w:r>
              <w:rPr>
                <w:rStyle w:val="Appleconvertedspace"/>
                <w:bCs/>
                <w:color w:val="000000"/>
                <w:sz w:val="20"/>
                <w:szCs w:val="20"/>
              </w:rPr>
              <w:t> </w:t>
            </w:r>
            <w:hyperlink r:id="rId28">
              <w:r>
                <w:rPr>
                  <w:rStyle w:val="Style13"/>
                  <w:sz w:val="20"/>
                  <w:szCs w:val="20"/>
                  <w:highlight w:val="white"/>
                </w:rPr>
                <w:t>hmaosut@mail.ru</w:t>
              </w:r>
            </w:hyperlink>
            <w:r>
              <w:rPr>
                <w:rStyle w:val="Appleconvertedspace"/>
                <w:rFonts w:ascii="Helvetica" w:hAnsi="Helvetica"/>
                <w:color w:val="333333"/>
                <w:sz w:val="21"/>
                <w:szCs w:val="21"/>
                <w:shd w:fill="FFFFFF" w:val="clear"/>
              </w:rPr>
              <w:t> 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комплекса культурных услуг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21.01.2013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Казенное учреждение Ханты-Мансийского автономного округа – Югры «Центр социальных выплат»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Чен Лариса Игоревна</w:t>
            </w:r>
          </w:p>
          <w:p>
            <w:pPr>
              <w:pStyle w:val="Normal"/>
              <w:jc w:val="center"/>
              <w:rPr>
                <w:color w:val="242424"/>
                <w:sz w:val="20"/>
                <w:szCs w:val="20"/>
                <w:highlight w:val="white"/>
              </w:rPr>
            </w:pPr>
            <w:r>
              <w:rPr>
                <w:color w:val="242424"/>
                <w:sz w:val="20"/>
                <w:szCs w:val="20"/>
                <w:shd w:fill="FFFFFF" w:val="clear"/>
              </w:rPr>
              <w:t>тел.: +7 (3467) 33-68-32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Style w:val="Strong"/>
                <w:color w:val="000000"/>
                <w:sz w:val="20"/>
                <w:szCs w:val="20"/>
              </w:rPr>
              <w:t>-mail:</w:t>
            </w:r>
            <w:r>
              <w:rPr>
                <w:rStyle w:val="Appleconvertedspace"/>
                <w:bCs/>
                <w:color w:val="000000"/>
                <w:sz w:val="20"/>
                <w:szCs w:val="20"/>
              </w:rPr>
              <w:t> </w:t>
            </w:r>
            <w:hyperlink r:id="rId29">
              <w:r>
                <w:rPr>
                  <w:rStyle w:val="Style13"/>
                  <w:sz w:val="20"/>
                  <w:szCs w:val="20"/>
                  <w:highlight w:val="white"/>
                </w:rPr>
                <w:t>csvugra@dtsznhmao.ru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мер социальной поддержки семьям с детьми-инвалидами, проживающими на территории муниципального образования город Ханты-Мансийск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взаимодействии от 01.03.2013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- Югры «Центр социальной помощи семье и детям «Вега»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Дульгерова Ольга Васильевна</w:t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</w:rPr>
              <w:t>тел.: +7 (3467) 930-770</w:t>
            </w:r>
          </w:p>
          <w:p>
            <w:pPr>
              <w:pStyle w:val="Normal"/>
              <w:jc w:val="center"/>
              <w:rPr/>
            </w:pPr>
            <w:r>
              <w:rPr>
                <w:rStyle w:val="Strong"/>
                <w:sz w:val="20"/>
                <w:szCs w:val="20"/>
                <w:lang w:val="en-US"/>
              </w:rPr>
              <w:t>e</w:t>
            </w:r>
            <w:r>
              <w:rPr>
                <w:rStyle w:val="Strong"/>
                <w:sz w:val="20"/>
                <w:szCs w:val="20"/>
              </w:rPr>
              <w:t>-mail:</w:t>
            </w:r>
            <w:r>
              <w:rPr>
                <w:rStyle w:val="Appleconvertedspace"/>
                <w:bCs/>
                <w:sz w:val="20"/>
                <w:szCs w:val="20"/>
              </w:rPr>
              <w:t> </w:t>
            </w:r>
            <w:hyperlink r:id="rId30">
              <w:r>
                <w:rPr>
                  <w:rStyle w:val="Style13"/>
                  <w:sz w:val="20"/>
                  <w:szCs w:val="20"/>
                  <w:highlight w:val="white"/>
                </w:rPr>
                <w:t>nadegdahm@mail.ru</w:t>
              </w:r>
            </w:hyperlink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Взаимодействие сторон: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выявлению детей и подростков, находящихся в трудной жизненной ситуации и (или) социально-опасном положении;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организации и осуществлению мероприятий, совместных акций, для детей и подростков, находящихся в трудной жизненной ситуации и(или) социально-опасном положении;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случаях возникновения чрезвычайных ситуаций;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 организации и проведении мероприятий по обмену опытом: семинаров, открытых занятий, мастер-классов;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формированию экспертных групп при проведении аттестации сотрудников Сторон;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 организации и осуществлении совместных мероприятий для коллективов Сторон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организацию и проведение практики студентов АУ ПО ХМАО – Югры «Ханты-Мансийский технолого-педагогический колледж» в организациях (предприятиях, учреждения) от 06.10.2016 №186/1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Автономное учреждение профессионального образования Ханты-Мансийского автономного округа – Югры </w:t>
            </w:r>
            <w:r>
              <w:rPr>
                <w:bCs/>
                <w:sz w:val="20"/>
                <w:szCs w:val="20"/>
              </w:rPr>
              <w:t>«Ханты-Мансийский технолого-педагогический колледж»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Сарабаров Алексей Борисович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 +7 (3567) 33-22-88,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32-05-26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1C1C1C"/>
                <w:sz w:val="20"/>
                <w:szCs w:val="20"/>
                <w:shd w:fill="FFFFFF" w:val="clear"/>
                <w:lang w:val="en-US"/>
              </w:rPr>
              <w:t>e-mail: info@hmtpk.ru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15.06.2017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практики студентов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18.10.2016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Государственное бюджетное образовательное учреждение высшего профессионального образования Ханты-Мансийского автономного округа – Югры «Ханты-Мансийская государственная медицинская академия» («ХМГМА»)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Ректор, доктор медицинских наук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Петровский Федор Игоревич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+7 (3467) 324-588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тел/факс: +7 (3467) 324-588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 hmgmi2006@mail.ru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Начальник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отдела по воспитательной работе Любякина Наталья Алексеевна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+7 (3467) 39-34-46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бессрочный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Работа ведется с 01.03.2013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совместных  мероприятий в сфере развития образовательного ,социального, проектного  и делового сотрудничества сторон; решение задач в приоритетных образовательных областях, направленных на подготовку специалистов в области здравоохранения, получения ими профессиональных компетенций для качественных компенсаций для качественного оказания всех видов медицинской помощи, в том числе и реабилитационной в ХМАО – Югре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о сотрудничестве №108 от 15.05.2013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 «Дом-интернат для престарелых и инвалидов «Уют»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Пустоварова Любовь Николаевна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+ 7(3467) 372-505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lang w:val="en-US"/>
              </w:rPr>
              <w:t>E-mail: uyut86@mail.ru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бессрочный 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Социальное обслуживание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№12/1 от 30.10.2013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«Центр развития творчества детей и юношества», г.Ханты-Мансийск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</w:rPr>
              <w:t>Шишкина Ирина Николаевна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Style w:val="Strong"/>
                <w:sz w:val="20"/>
                <w:szCs w:val="20"/>
                <w:shd w:fill="FFFFFF" w:val="clear"/>
              </w:rPr>
              <w:t>тел:</w:t>
            </w:r>
            <w:r>
              <w:rPr>
                <w:rStyle w:val="Appleconvertedspace"/>
                <w:b/>
                <w:sz w:val="20"/>
                <w:szCs w:val="20"/>
                <w:shd w:fill="FFFFFF" w:val="clear"/>
              </w:rPr>
              <w:t xml:space="preserve"> + 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 xml:space="preserve">7 </w:t>
            </w:r>
            <w:r>
              <w:rPr>
                <w:sz w:val="20"/>
                <w:szCs w:val="20"/>
                <w:shd w:fill="FFFFFF" w:val="clear"/>
              </w:rPr>
              <w:t>(3467) 33-83-09.</w:t>
            </w:r>
            <w:r>
              <w:rPr>
                <w:sz w:val="20"/>
                <w:szCs w:val="20"/>
              </w:rPr>
              <w:br/>
            </w:r>
            <w:r>
              <w:rPr>
                <w:rStyle w:val="Strong"/>
                <w:sz w:val="20"/>
                <w:szCs w:val="20"/>
                <w:shd w:fill="FFFFFF" w:val="clear"/>
                <w:lang w:val="en-US"/>
              </w:rPr>
              <w:t>e</w:t>
            </w:r>
            <w:r>
              <w:rPr>
                <w:rStyle w:val="Strong"/>
                <w:sz w:val="20"/>
                <w:szCs w:val="20"/>
                <w:shd w:fill="FFFFFF" w:val="clear"/>
              </w:rPr>
              <w:t>-mail: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> </w:t>
            </w:r>
            <w:r>
              <w:rPr>
                <w:sz w:val="20"/>
                <w:szCs w:val="20"/>
                <w:shd w:fill="FFFFFF" w:val="clear"/>
              </w:rPr>
              <w:t>centr-hm@mail.ru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бессрочный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культурных услуг, способствующих развитию творческих способностей, включению в социально-полезную деятельность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безвозмездных услуг от 09.01.2014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учреждение дополнительного образования детей «Станция юного натуралиста»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Коробейникова Елена Андреевна тел: +7 (3467) 32-52-18,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e-mail: </w:t>
            </w:r>
            <w:hyperlink r:id="rId31">
              <w:r>
                <w:rPr>
                  <w:rStyle w:val="Style13"/>
                  <w:sz w:val="20"/>
                  <w:szCs w:val="20"/>
                  <w:highlight w:val="white"/>
                  <w:u w:val="single"/>
                </w:rPr>
                <w:t>hmaosyn@mail.ru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32-15-76, 32-52-18: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Куликова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Сергеевна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(ул.П.Морозова, д. 13)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Яковлева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Викторовна (Краснопартизанская 2)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бессрочный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комплекса культурных услуг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творческом и организационном сотрудничестве от 24.01.2014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«Театр обско-угорских народов «Солнце»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Литвинчук Евгений Леонидович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тел: + 7 (3467) 35-02-36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приемная 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тел: + 7 (3467) 33-54-63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mail@toun.ru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администратор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Утева Наталья Владимировна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тел: + 7 (3467) </w:t>
            </w:r>
            <w:r>
              <w:rPr>
                <w:sz w:val="20"/>
                <w:szCs w:val="20"/>
              </w:rPr>
              <w:t>33-54-61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Взаимодействие по вопросам социального обслуживания детей и подростков с ограниченными возможностями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01.12.2016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«Театр кукол» 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Потапов Павел Николаевич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тел: + 7 (3467) </w:t>
            </w:r>
            <w:r>
              <w:rPr>
                <w:sz w:val="20"/>
                <w:szCs w:val="20"/>
              </w:rPr>
              <w:t>32-79-63, 32-70-99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ugra-puppet@mail.ru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до 31.12.201</w:t>
            </w:r>
            <w:r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Соглашения заключаются 28.01.2014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Популяризация идеи добровольного служения обществу, повышения гражданской активности населения, а так же расширение доступности театрального искусства для различных групп населения Ханты-Мансийского автономного округа – Югры: детей и подростков с ограниченными возможностями по состоянию здоровья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 на оказание безвозмездных услуг от 01.12.2014 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дошкольное образовательное учреждение «Центр развития ребенка – детский сад №15 «Страна чудес»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заведующая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Куклина Валентина Викторовна тел: +7 (3467) 36-12-80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бессрочный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Предоставление комплекса культурных услуг, способствующих развитию творческих способностей, включению в социально-полезную деятельность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взаимодействии №1 от 15.05.2014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автономное дошкольное образовательное учреждение «Детский сад №22 «Планета детства»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заведующий 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Букаринова Татьяна Владимировна тел: +7 (3467) 33-73-12</w:t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fill="FFFFFF" w:val="clear"/>
                <w:lang w:val="en-US"/>
              </w:rPr>
              <w:t>e</w:t>
            </w:r>
            <w:r>
              <w:rPr>
                <w:sz w:val="20"/>
                <w:szCs w:val="20"/>
                <w:shd w:fill="FFFFFF" w:val="clear"/>
              </w:rPr>
              <w:t>-</w:t>
            </w:r>
            <w:r>
              <w:rPr>
                <w:sz w:val="20"/>
                <w:szCs w:val="20"/>
                <w:shd w:fill="FFFFFF" w:val="clear"/>
                <w:lang w:val="en-US"/>
              </w:rPr>
              <w:t>mail</w:t>
            </w:r>
            <w:r>
              <w:rPr>
                <w:sz w:val="20"/>
                <w:szCs w:val="20"/>
                <w:shd w:fill="FFFFFF" w:val="clear"/>
              </w:rPr>
              <w:t>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fill="FFFFFF" w:val="clear"/>
                <w:lang w:val="en-US"/>
              </w:rPr>
              <w:t>Madou</w:t>
            </w:r>
            <w:r>
              <w:rPr>
                <w:sz w:val="20"/>
                <w:szCs w:val="20"/>
                <w:shd w:fill="FFFFFF" w:val="clear"/>
              </w:rPr>
              <w:t>-</w:t>
            </w:r>
            <w:r>
              <w:rPr>
                <w:sz w:val="20"/>
                <w:szCs w:val="20"/>
                <w:shd w:fill="FFFFFF" w:val="clear"/>
                <w:lang w:val="en-US"/>
              </w:rPr>
              <w:t>ds</w:t>
            </w:r>
            <w:r>
              <w:rPr>
                <w:sz w:val="20"/>
                <w:szCs w:val="20"/>
                <w:shd w:fill="FFFFFF" w:val="clear"/>
              </w:rPr>
              <w:t>22</w:t>
            </w:r>
            <w:r>
              <w:rPr>
                <w:sz w:val="20"/>
                <w:szCs w:val="20"/>
                <w:shd w:fill="FFFFFF" w:val="clear"/>
                <w:lang w:val="en-US"/>
              </w:rPr>
              <w:t>hm</w:t>
            </w:r>
            <w:r>
              <w:rPr>
                <w:sz w:val="20"/>
                <w:szCs w:val="20"/>
                <w:shd w:fill="FFFFFF" w:val="clear"/>
              </w:rPr>
              <w:t>2013@</w:t>
            </w:r>
            <w:r>
              <w:rPr>
                <w:sz w:val="20"/>
                <w:szCs w:val="20"/>
                <w:shd w:fill="FFFFFF" w:val="clear"/>
                <w:lang w:val="en-US"/>
              </w:rPr>
              <w:t>yandex</w:t>
            </w:r>
            <w:r>
              <w:rPr>
                <w:sz w:val="20"/>
                <w:szCs w:val="20"/>
                <w:shd w:fill="FFFFFF" w:val="clear"/>
              </w:rPr>
              <w:t>.</w:t>
            </w:r>
            <w:r>
              <w:rPr>
                <w:sz w:val="20"/>
                <w:szCs w:val="20"/>
                <w:shd w:fill="FFFFFF" w:val="clear"/>
                <w:lang w:val="en-US"/>
              </w:rPr>
              <w:t>ru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Реализация плана проведения совместных мероприятий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  <w:highlight w:val="red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совместных мероприятий для детей-инвалидов и детей, посещающих МАДОУ «Детский сад №22 «Планета детства»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  <w:highlight w:val="red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проведение мероприятий по обмену опытом: семинаров, открытых занятий, мастер-класс и т.д.</w:t>
            </w:r>
          </w:p>
        </w:tc>
      </w:tr>
      <w:tr>
        <w:trPr>
          <w:trHeight w:val="146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red"/>
              </w:rPr>
            </w:pPr>
            <w:r>
              <w:rPr>
                <w:bCs/>
                <w:sz w:val="20"/>
                <w:szCs w:val="20"/>
                <w:highlight w:val="red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Организация и осуществление совместных мероприятий для коллективов сторон </w:t>
            </w:r>
          </w:p>
        </w:tc>
      </w:tr>
      <w:tr>
        <w:trPr>
          <w:trHeight w:val="138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Дополнительное соглашение от 03.02.2014 к соглашению о сотрудничестве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Бюджетное учреждение Ханты-Мансийского автономного округа – Югры «Центр адаптивного спорта»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Вторушин Михаил Петрович</w:t>
            </w:r>
          </w:p>
          <w:p>
            <w:pPr>
              <w:pStyle w:val="Normal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тел./факс: + 7(3467)92-82-42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color w:val="000000"/>
                <w:sz w:val="20"/>
                <w:szCs w:val="20"/>
              </w:rPr>
              <w:t>-mail: </w:t>
            </w:r>
            <w:hyperlink r:id="rId32">
              <w:r>
                <w:rPr>
                  <w:rStyle w:val="Style13"/>
                  <w:color w:val="0000FF"/>
                  <w:sz w:val="20"/>
                  <w:szCs w:val="20"/>
                  <w:u w:val="single"/>
                </w:rPr>
                <w:t>csi-hm@yandex.ru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 основного договора</w:t>
            </w:r>
          </w:p>
        </w:tc>
      </w:tr>
      <w:tr>
        <w:trPr>
          <w:trHeight w:val="146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 оказание безвозмездных услуг от 01.09.2014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образовательное учреждение дополнительного образования детей «Дом детского творчества»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Гафт Евгения Николаевна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(3467) 32-27-34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33">
              <w:r>
                <w:rPr>
                  <w:rStyle w:val="Style13"/>
                  <w:sz w:val="20"/>
                  <w:szCs w:val="20"/>
                  <w:highlight w:val="white"/>
                  <w:u w:val="single"/>
                  <w:lang w:val="en-US"/>
                </w:rPr>
                <w:t>tvorchestvo86@mail.ru</w:t>
              </w:r>
            </w:hyperlink>
            <w:r>
              <w:rPr>
                <w:sz w:val="20"/>
                <w:szCs w:val="20"/>
                <w:shd w:fill="FFFFFF" w:val="clear"/>
                <w:lang w:val="en-US"/>
              </w:rPr>
              <w:t> 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бессрочный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 октября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Всемирный день учителей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комплекса культурных услуг, способствующих развитию творческих способностей, включению в социально-полезную деятельность 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№ 59/14 на проведение производственной (учебной, преддипломной) практики студентов ГБОУ ВПО «Сургутский государственный университет  ХМАО – Югры» на предприятиях, в учреждениях и организациях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ГБОУ ВПО «Сургутский государственный университет Ханты-Мансийского автономного округа – Югры»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Ректор, доктор педагогических наук, профессор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 Сергей Михайлович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(3462)762-900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34">
              <w:r>
                <w:rPr>
                  <w:rStyle w:val="Style13"/>
                  <w:sz w:val="20"/>
                  <w:szCs w:val="20"/>
                  <w:lang w:val="en-US"/>
                </w:rPr>
                <w:t>pr</w:t>
              </w:r>
              <w:r>
                <w:rPr>
                  <w:rStyle w:val="Style13"/>
                  <w:sz w:val="20"/>
                  <w:szCs w:val="20"/>
                </w:rPr>
                <w:t>@</w:t>
              </w:r>
              <w:r>
                <w:rPr>
                  <w:rStyle w:val="Style13"/>
                  <w:sz w:val="20"/>
                  <w:szCs w:val="20"/>
                  <w:lang w:val="en-US"/>
                </w:rPr>
                <w:t>surgu</w:t>
              </w:r>
              <w:r>
                <w:rPr>
                  <w:rStyle w:val="Style13"/>
                  <w:sz w:val="20"/>
                  <w:szCs w:val="20"/>
                </w:rPr>
                <w:t>.</w:t>
              </w:r>
              <w:r>
                <w:rPr>
                  <w:rStyle w:val="Style13"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первый проректор, кандидат технических наук, доцент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Даниленко Иван Николаевич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10.10.2017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Проведение производственной (учебной, преддипломной) студентов университета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взаимодействии от 01.12.2015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Автономное учреждение Ханты-Мансийского автономного округа – Югры «Конноспортивный клуб «Мустанг»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Ануфриев Эдуард Николаевич</w:t>
            </w:r>
          </w:p>
          <w:p>
            <w:pPr>
              <w:pStyle w:val="Normal"/>
              <w:jc w:val="center"/>
              <w:rPr>
                <w:rStyle w:val="Strong"/>
                <w:b w:val="false"/>
                <w:b w:val="false"/>
                <w:sz w:val="20"/>
                <w:szCs w:val="20"/>
                <w:highlight w:val="white"/>
              </w:rPr>
            </w:pPr>
            <w:r>
              <w:rPr>
                <w:rStyle w:val="Strong"/>
                <w:color w:val="000000"/>
                <w:sz w:val="20"/>
                <w:szCs w:val="20"/>
                <w:shd w:fill="F5F7F9" w:val="clear"/>
              </w:rPr>
              <w:t>тел: +7 (</w:t>
            </w:r>
            <w:r>
              <w:rPr>
                <w:rStyle w:val="Strong"/>
                <w:sz w:val="20"/>
                <w:szCs w:val="20"/>
                <w:shd w:fill="F5F7F9" w:val="clear"/>
              </w:rPr>
              <w:t>3467) 356-935 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реабилитации и иппотерапии и АФК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  <w:shd w:fill="F5F7F9" w:val="clear"/>
              </w:rPr>
              <w:t>тел: +7 (</w:t>
            </w:r>
            <w:r>
              <w:rPr>
                <w:rStyle w:val="Strong"/>
                <w:sz w:val="20"/>
                <w:szCs w:val="20"/>
                <w:shd w:fill="F5F7F9" w:val="clear"/>
              </w:rPr>
              <w:t xml:space="preserve">3467) </w:t>
            </w:r>
            <w:r>
              <w:rPr>
                <w:sz w:val="20"/>
                <w:szCs w:val="20"/>
              </w:rPr>
              <w:t>36-39-56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5F7F9" w:val="clear"/>
                <w:lang w:val="en-US"/>
              </w:rPr>
              <w:t>e</w:t>
            </w:r>
            <w:r>
              <w:rPr>
                <w:sz w:val="20"/>
                <w:szCs w:val="20"/>
                <w:shd w:fill="F5F7F9" w:val="clear"/>
              </w:rPr>
              <w:t>-mail: </w:t>
            </w:r>
            <w:hyperlink r:id="rId35">
              <w:r>
                <w:rPr>
                  <w:rStyle w:val="Style13"/>
                  <w:sz w:val="20"/>
                  <w:szCs w:val="20"/>
                  <w:shd w:fill="F5F7F9" w:val="clear"/>
                </w:rPr>
                <w:t>oriiafk@mail.ru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Реабилитация детей-инвалидов и их семей, а также детей, испытывающих трудности в социальной адаптации, признанных в установленном порядке нуждающимися в социальном обслуживании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№ 15 от 27.01.2016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Ханты-Мансийская  региональная общественная организация «Федерация шахмат Ханты-Мансийского автономного округа – Югры»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Исполнительный 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Зилевская </w:t>
            </w:r>
            <w:r>
              <w:rPr>
                <w:sz w:val="20"/>
                <w:szCs w:val="20"/>
                <w:shd w:fill="F1F1F1" w:val="clear"/>
              </w:rPr>
              <w:t>Наталья Сапаргалиевна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  <w:shd w:fill="F5F7F9" w:val="clear"/>
              </w:rPr>
              <w:t>тел: +7 (</w:t>
            </w:r>
            <w:r>
              <w:rPr>
                <w:rStyle w:val="Strong"/>
                <w:sz w:val="20"/>
                <w:szCs w:val="20"/>
                <w:shd w:fill="F5F7F9" w:val="clear"/>
              </w:rPr>
              <w:t xml:space="preserve">3467) </w:t>
            </w:r>
            <w:r>
              <w:rPr>
                <w:sz w:val="20"/>
                <w:szCs w:val="20"/>
                <w:shd w:fill="F1F1F1" w:val="clear"/>
              </w:rPr>
              <w:t>32-60-38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(инструктор по шахматам)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Козлов Вадим Сергеевич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Социальное обслуживание детей с ограниченными возможностями, развитие и популяризация шахмат на территории города Ханты-Мансийска, ХМАО – Югры и за его пределами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взаимодействии №С10/2016 от 17.03.2016;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доп. соглашение от 04.07.2016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 «Комплексный центр социального обслуживания населения «Светлана»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Божкова Ирина Владиславовна</w:t>
            </w:r>
          </w:p>
          <w:p>
            <w:pPr>
              <w:pStyle w:val="Normal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color w:val="000000"/>
                <w:sz w:val="20"/>
                <w:szCs w:val="20"/>
                <w:shd w:fill="F5F7F9" w:val="clear"/>
              </w:rPr>
              <w:t>тел: +7 (</w:t>
            </w:r>
            <w:r>
              <w:rPr>
                <w:rStyle w:val="Strong"/>
                <w:sz w:val="20"/>
                <w:szCs w:val="20"/>
                <w:shd w:fill="F5F7F9" w:val="clear"/>
              </w:rPr>
              <w:t xml:space="preserve">3467) </w:t>
            </w:r>
            <w:r>
              <w:rPr>
                <w:sz w:val="20"/>
                <w:szCs w:val="20"/>
              </w:rPr>
              <w:t>30-13-76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0"/>
                <w:szCs w:val="20"/>
                <w:shd w:fill="F5F7F9" w:val="clear"/>
                <w:lang w:val="en-US"/>
              </w:rPr>
              <w:t>e</w:t>
            </w:r>
            <w:r>
              <w:rPr>
                <w:sz w:val="20"/>
                <w:szCs w:val="20"/>
                <w:shd w:fill="F5F7F9" w:val="clear"/>
              </w:rPr>
              <w:t>-mail: </w:t>
            </w:r>
            <w:hyperlink r:id="rId36">
              <w:r>
                <w:rPr>
                  <w:rStyle w:val="Style13"/>
                  <w:sz w:val="20"/>
                  <w:szCs w:val="20"/>
                </w:rPr>
                <w:t>bogkovai@kcsons.ru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 директора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Ольга Александровна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+ 7 (3467) 30-15-97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5F7F9" w:val="clear"/>
                <w:lang w:val="en-US"/>
              </w:rPr>
              <w:t>e</w:t>
            </w:r>
            <w:r>
              <w:rPr>
                <w:sz w:val="20"/>
                <w:szCs w:val="20"/>
                <w:shd w:fill="F5F7F9" w:val="clear"/>
              </w:rPr>
              <w:t>-mail: </w:t>
            </w:r>
            <w:hyperlink r:id="rId37">
              <w:r>
                <w:rPr>
                  <w:rStyle w:val="Style13"/>
                  <w:sz w:val="20"/>
                  <w:szCs w:val="20"/>
                  <w:highlight w:val="white"/>
                </w:rPr>
                <w:t>perevalovao@kcsons.ru</w:t>
              </w:r>
            </w:hyperlink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 16.03.2019</w:t>
            </w:r>
          </w:p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автоматически пролонгируется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июня – День социального работника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Реализации планов проведения совместных мероприятий;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организации совместных мероприятий для детей-инвалидов и инвалидов, достигших совершеннолетняя (молодых инвалидов);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преемственности социального обслуживания инвалидов после их совершеннолетия;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социального обслуживания детей-инвалидов, проживающих на территории Ханты-Мансийского района, и их семей в целях обеспечения доступности социального обслуживания;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проведение мероприятий по обмену опытом: семинаров, открытых занятий, мастер-классов и т.д.;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экспертных групп при проведении аттестации сотрудников сторон;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и осуществление совместных мероприятий для коллективов сторон;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«Волонтеров серебряного возраста» («Бабушка на час» - временная занятость ребенка на период отсутствия родителей, помощь в проведении культурного досуга ребенка и т.п.)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01.06.2016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учреждение дополнительного образования «Межшкольный учебный комбинат»</w:t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Черняева Надежда Петровна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тел./факс: +7 (3467) 33-20-68, 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32-14-97</w:t>
            </w:r>
          </w:p>
          <w:p>
            <w:pPr>
              <w:pStyle w:val="Normal"/>
              <w:jc w:val="center"/>
              <w:rPr>
                <w:lang w:val="en-US"/>
              </w:rPr>
            </w:pPr>
            <w:r>
              <w:rPr>
                <w:sz w:val="20"/>
                <w:szCs w:val="20"/>
                <w:shd w:fill="F5F7F9" w:val="clear"/>
                <w:lang w:val="en-US"/>
              </w:rPr>
              <w:t>e-mail: mukhm@mail.ru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бессрочно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Профилактика детского дорожно-транспортного травматизма через комплекс мероприятий с использованием детского Автогородка;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организационно-педагогических условий для повышения уровня знаний детьми основ безопасного поведения на дороге, правил дорожного движения;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перспективных секций и кружков, осуществляющих образовательные программы обучения безопасному поведению на дороге на базе Автогородка МБУДО МУК;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сохранение жизни и здоровья детей, снижение числа дорожно-транспортных происшествий с их участием;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воспитание транспортной культуры безопасного поведения на дорогах детей.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25.08.2016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«Окружная клиническая больница»</w:t>
            </w:r>
          </w:p>
        </w:tc>
        <w:tc>
          <w:tcPr>
            <w:tcW w:w="3261" w:type="dxa"/>
            <w:vMerge w:val="restart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Главный врач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Кутефа Е.И.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С момента подписания 5 лет 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День медицинского работника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Повышение качества жизни семей с детьми, имеющими особенности развития профилактики асоциального выгорания членов семьи и близкого окружения ребенка;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 родителей (законных представителей) практическим навыкам ухода и реабилитации (абиллитации) детей, имеющих особенности развития, алгоритму действий при проведении индивидуальных занятий с ребенком в домашних условиях для получения ими знаний, умений и навыков повседневной жизни;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Достижение оптимально возможного качества жизни и социальной адаптации детей, имеющих особенности развития в привычной для них домашней обстановке;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Создание благоприятной обстановки и психологической атмосферы в семье, обеспечивающей снятие последствий психотравмирующих ситуаций, нервно-психической напряжённости, способствующих формированию личностных предпосылок для адаптации к изменяющимся условиям и мотивации на здоровье, побуждающих к активной жизни в социуме.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24.11.2016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образовательное учреждение «Средняя общеобразовательная школа №6»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Проворова Александра Владимировна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ел/факс +7 (3467) 32-86-64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38">
              <w:r>
                <w:rPr>
                  <w:rStyle w:val="Style13"/>
                  <w:sz w:val="20"/>
                  <w:szCs w:val="20"/>
                  <w:lang w:val="en-US"/>
                </w:rPr>
                <w:t>schol6h-m@yandex.ru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Шмурыгина Светлана Клавдиевна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89044664905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Срок один год</w:t>
            </w:r>
          </w:p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до 24.11.2017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Достижение общих целей социализации и адаптации детей к условиям социума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взаимодействии от 09.01.2017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Муниципальное бюджетное общеобразовательное учреждение «Средняя общеобразовательная школа №2»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Директор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 Алексей Николаевич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тел/факс: +7 (3467) 33-84-94, 33-84-93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 xml:space="preserve">e-mail: </w:t>
            </w:r>
            <w:hyperlink r:id="rId39">
              <w:r>
                <w:rPr>
                  <w:rStyle w:val="Style13"/>
                  <w:sz w:val="20"/>
                  <w:szCs w:val="20"/>
                </w:rPr>
                <w:t>school2xm@yandex.ru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по работе с обучающимися, имеющими особенности развития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Байбик Дамира Хасановна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тел: + 7 (3467) 33-96-21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09.01.2018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Достижение общих целей  социализации и адаптации детей, имеющих особенности развития, к условиях социума, а также взаимодействие по реализации моделей реабилитационно-образовательного сопровождения таких детей в условиях образовательной организации, учреждения социального обслуживания и на дому, и научно-методическое обеспечение данного сопровождения</w:t>
            </w:r>
          </w:p>
        </w:tc>
      </w:tr>
      <w:tr>
        <w:trPr>
          <w:trHeight w:val="243" w:hRule="atLeast"/>
        </w:trPr>
        <w:tc>
          <w:tcPr>
            <w:tcW w:w="1499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Направлены для пролонгации/перезаключения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на оказание дополнительных образовательных услуг от 21.10.2015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Муниципальное бюджетное образовательное учреждение дополнительного образования детей «Детский этнокультурно-образовательный центр «Лылынг союм»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Вадичупова Татьяна Савельевна </w:t>
            </w:r>
            <w:r>
              <w:rPr>
                <w:rStyle w:val="Strong"/>
                <w:sz w:val="20"/>
                <w:szCs w:val="20"/>
                <w:shd w:fill="FFFFFF" w:val="clear"/>
              </w:rPr>
              <w:t>тел:</w:t>
            </w:r>
            <w:r>
              <w:rPr>
                <w:rStyle w:val="Appleconvertedspace"/>
                <w:b/>
                <w:sz w:val="20"/>
                <w:szCs w:val="20"/>
                <w:shd w:fill="FFFFFF" w:val="clear"/>
              </w:rPr>
              <w:t xml:space="preserve"> + </w:t>
            </w:r>
            <w:r>
              <w:rPr>
                <w:rStyle w:val="Appleconvertedspace"/>
                <w:sz w:val="20"/>
                <w:szCs w:val="20"/>
                <w:shd w:fill="FFFFFF" w:val="clear"/>
              </w:rPr>
              <w:t xml:space="preserve">7 </w:t>
            </w:r>
            <w:r>
              <w:rPr>
                <w:sz w:val="20"/>
                <w:szCs w:val="20"/>
                <w:shd w:fill="FFFFFF" w:val="clear"/>
              </w:rPr>
              <w:t xml:space="preserve">(3467) </w:t>
            </w:r>
            <w:r>
              <w:rPr>
                <w:bCs/>
                <w:sz w:val="20"/>
                <w:szCs w:val="20"/>
              </w:rPr>
              <w:t>32-93-88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shd w:fill="FFFFFF" w:val="clear"/>
              </w:rPr>
              <w:t>e-mail: </w:t>
            </w:r>
            <w:hyperlink r:id="rId40">
              <w:r>
                <w:rPr>
                  <w:rStyle w:val="Style13"/>
                  <w:sz w:val="20"/>
                  <w:szCs w:val="20"/>
                  <w:shd w:fill="FFFFFF" w:val="clear"/>
                </w:rPr>
                <w:t>lylyngsoyum@yandex.ru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21.10.2015-31.05.2016</w:t>
            </w:r>
          </w:p>
          <w:p>
            <w:pPr>
              <w:pStyle w:val="Normal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Оказание дополнительных образовательных услуг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Договор на оказание дополнительных культурных (концертно-прос ветительских) услуг от 31.10.2015 </w:t>
            </w:r>
          </w:p>
        </w:tc>
        <w:tc>
          <w:tcPr>
            <w:tcW w:w="311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МБОУ ДОД «Детская школа искусств и народных ремесел»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Директор,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 xml:space="preserve">заслуженный учитель Российской Федерации, заслуженный деятель культуры ХМАО – 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fill="FFFFFF" w:val="clear"/>
              </w:rPr>
              <w:t>Югры, кандидат педагогических наук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Родь Ярослав Иванович</w:t>
            </w:r>
          </w:p>
          <w:p>
            <w:pPr>
              <w:pStyle w:val="Normal"/>
              <w:shd w:val="clear" w:color="auto" w:fill="FFFFFF"/>
              <w:jc w:val="center"/>
              <w:rPr/>
            </w:pPr>
            <w:r>
              <w:rPr>
                <w:sz w:val="20"/>
                <w:szCs w:val="20"/>
              </w:rPr>
              <w:t>тел: +7 (3467) 33-20-40</w:t>
              <w:br/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-mail: </w:t>
            </w:r>
            <w:hyperlink r:id="rId41">
              <w:r>
                <w:rPr>
                  <w:rStyle w:val="Style13"/>
                  <w:sz w:val="20"/>
                  <w:szCs w:val="20"/>
                  <w:u w:val="single"/>
                </w:rPr>
                <w:t>muzrod@rambler.ru</w:t>
              </w:r>
            </w:hyperlink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фортепианного отделения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Светлана Сергеевна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(3467) 30-03-23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структурными подразделениями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художественного отделения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Илинбаева Арина Викторовна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(3467) 30-03-23</w:t>
            </w:r>
          </w:p>
        </w:tc>
        <w:tc>
          <w:tcPr>
            <w:tcW w:w="127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До 31.10.2016</w:t>
            </w:r>
          </w:p>
        </w:tc>
        <w:tc>
          <w:tcPr>
            <w:tcW w:w="18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Оказание дополнительных культурных услуг: проведение тематических музыкальных концертов, гостиных, бесед, лекций, просветительских мероприятий; </w:t>
            </w:r>
          </w:p>
        </w:tc>
      </w:tr>
      <w:tr>
        <w:trPr>
          <w:trHeight w:val="243" w:hRule="atLeast"/>
        </w:trPr>
        <w:tc>
          <w:tcPr>
            <w:tcW w:w="817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ind w:left="360" w:hanging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  <w:highlight w:val="green"/>
              </w:rPr>
            </w:pPr>
            <w:r>
              <w:rPr>
                <w:bCs/>
                <w:sz w:val="20"/>
                <w:szCs w:val="20"/>
                <w:highlight w:val="green"/>
              </w:rPr>
            </w:r>
          </w:p>
        </w:tc>
        <w:tc>
          <w:tcPr>
            <w:tcW w:w="311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</w:r>
          </w:p>
        </w:tc>
        <w:tc>
          <w:tcPr>
            <w:tcW w:w="18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подготовка и проведение совместных мероприятий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09.01.2014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опеки и попечительства Администрации города Ханты-Мансийска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Начальник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Бормотова 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Татьяна Витальевна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тел: +7 (3467) 33-00-03</w:t>
            </w:r>
          </w:p>
          <w:p>
            <w:pPr>
              <w:pStyle w:val="Normal"/>
              <w:jc w:val="center"/>
              <w:rPr/>
            </w:pPr>
            <w:r>
              <w:rPr>
                <w:color w:val="000000"/>
                <w:sz w:val="20"/>
                <w:szCs w:val="20"/>
              </w:rPr>
              <w:t>тел./факс + 7 (3467)32-34-97</w:t>
              <w:br/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42">
              <w:r>
                <w:rPr>
                  <w:rStyle w:val="Style13"/>
                  <w:sz w:val="20"/>
                  <w:szCs w:val="20"/>
                  <w:lang w:val="en-US"/>
                </w:rPr>
                <w:t>family</w:t>
              </w:r>
              <w:r>
                <w:rPr>
                  <w:rStyle w:val="Style13"/>
                  <w:sz w:val="20"/>
                  <w:szCs w:val="20"/>
                </w:rPr>
                <w:t>@</w:t>
              </w:r>
              <w:r>
                <w:rPr>
                  <w:rStyle w:val="Style13"/>
                  <w:sz w:val="20"/>
                  <w:szCs w:val="20"/>
                  <w:lang w:val="en-US"/>
                </w:rPr>
                <w:t>admhmansy</w:t>
              </w:r>
              <w:r>
                <w:rPr>
                  <w:rStyle w:val="Style13"/>
                  <w:sz w:val="20"/>
                  <w:szCs w:val="20"/>
                </w:rPr>
                <w:t>.</w:t>
              </w:r>
              <w:r>
                <w:rPr>
                  <w:rStyle w:val="Style1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до 31.12.2016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Использование эвакуационных выходов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о некоммерческом сотрудничестве и совместной деятельности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 25.01.2016 №НС-16/16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Бюджетное учреждение Ханты-Мансийского автономного округа – Югры «Государственный художественный музей»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Зонина Светлана Николаевна </w:t>
              <w:br/>
              <w:t>тел: +7 (3467) 33-08-32</w:t>
            </w:r>
          </w:p>
          <w:p>
            <w:pPr>
              <w:pStyle w:val="Normal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e-mail: ghm-hmao@mail.ru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Селистровская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33-09-45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Игоревна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89224486627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до 31.12.2016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Сотрудничество в организации мероприятий (выставочных проектов, презентаций, церемоний открытия/закрытия и т.п.), способствующих качественному образованию и воспитанию детей, наиболее полному удовлетворению их интересов и потребностей, формированию патриотических и нравственных ценностей.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1499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АРХИВ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о сотрудничестве от 20.01.2011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«Культурно-досуговый центр «Октябрь»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Чумак Любовь Владимировна 33-21-44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до 31.12.2011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марта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работника культуры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от 01.12.2012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Казенно специальное (коррекционное) образовательное учреждение Ханты-Мансийского автономного округа – Югры для обучающихся, воспитанников с ограниченными возможностями здоровья «Ханты-Мансийская специальная (коррекционная) общеобразовательная школа </w:t>
            </w:r>
            <w:r>
              <w:rPr>
                <w:bCs/>
                <w:sz w:val="20"/>
                <w:szCs w:val="20"/>
                <w:lang w:val="en-US"/>
              </w:rPr>
              <w:t>VIII</w:t>
            </w:r>
            <w:r>
              <w:rPr>
                <w:bCs/>
                <w:sz w:val="20"/>
                <w:szCs w:val="20"/>
              </w:rPr>
              <w:t xml:space="preserve"> вида» 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Васильев Василий Николаевич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тел: +7(3467) 32-41-26, 32-41-28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учебно-воспитательной работе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Ковалева Любовь Ивановна</w:t>
              <w:br/>
            </w:r>
            <w:r>
              <w:rPr>
                <w:bCs/>
                <w:sz w:val="20"/>
                <w:szCs w:val="20"/>
              </w:rPr>
              <w:t>+7(3467)</w:t>
            </w:r>
            <w:r>
              <w:rPr>
                <w:sz w:val="20"/>
                <w:szCs w:val="20"/>
              </w:rPr>
              <w:t xml:space="preserve"> 32-41-38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воспитательной  работе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Уральская Наталья Андреевна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+7(3467) </w:t>
            </w:r>
            <w:r>
              <w:rPr>
                <w:sz w:val="20"/>
                <w:szCs w:val="20"/>
              </w:rPr>
              <w:t>32-41-38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01.12.2015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октября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Всемирный день учителя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и развитие правоотношений, направленных на решение текущих и перспективных задач по организации единого реабилитационного пространства, по предоставлению социально-медицинских (в том числе и физиотерапевтическое лечение), социально-педагогических, социально-психологических услуг детям, имеющим ограниченные возможности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от 01.04.2013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Местная религиозная организация православный Приход храма Покрова Пресвятой Богородицы г. Ханты-Мансийска Ханты-Мансийского автономного округа – Югры Тюменской области Ханты-Мансийской Епархии Русской Православной Церкви (Московский Патриархат)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Клирик Прихода храма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Иерей Владимир Василенко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+7 (3467) 33-95-92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молодежного движения при приходе «Югра молодая православная»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Мосса Мари Ли Ди Альфонсовна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тел: 8 908 880 38-71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31.12.2013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Установление и развитие правоотношений, направленных на решение текущих и перспективных задач, по взаимодействию в области социального обслуживания населения</w:t>
            </w:r>
          </w:p>
        </w:tc>
      </w:tr>
      <w:tr>
        <w:trPr>
          <w:trHeight w:val="243" w:hRule="atLeast"/>
        </w:trPr>
        <w:tc>
          <w:tcPr>
            <w:tcW w:w="1499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ОРГАНИЗАЦИИ ЛИКВИДИРОВАНЫ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24.09.2012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11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Ханты-Мансийским отделением молодежного объединения «Сибирь Молодая Православная»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от 01.10.2012 от 25.09.2012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Общественной организацией родителей, воспитывающих детей-инвалидов «Надежда» </w:t>
            </w:r>
            <w:r>
              <w:rPr>
                <w:b/>
                <w:bCs/>
                <w:sz w:val="20"/>
                <w:szCs w:val="20"/>
              </w:rPr>
              <w:t xml:space="preserve"> председатель Пяткова Олеся Сергеевна </w:t>
              <w:br/>
              <w:t>8-902-819-73-60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бессрочное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Соглашение о сотрудничестве и совместной деятельности №53-13 от 11.04.2013</w:t>
            </w:r>
          </w:p>
        </w:tc>
        <w:tc>
          <w:tcPr>
            <w:tcW w:w="3118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Cs/>
                <w:sz w:val="20"/>
                <w:szCs w:val="20"/>
              </w:rPr>
              <w:t xml:space="preserve">Автономное учреждением Ханты-Мансийского автономного округа – Югры «Международный центр моды» </w:t>
            </w:r>
            <w:r>
              <w:rPr>
                <w:b/>
                <w:bCs/>
                <w:sz w:val="20"/>
                <w:szCs w:val="20"/>
              </w:rPr>
              <w:t xml:space="preserve">директор Скакун Елена Александровна 333-164, 300-244 </w:t>
            </w:r>
            <w:hyperlink r:id="rId43">
              <w:r>
                <w:rPr>
                  <w:rStyle w:val="Style13"/>
                  <w:b/>
                  <w:bCs/>
                  <w:sz w:val="20"/>
                  <w:szCs w:val="20"/>
                  <w:lang w:val="en-US"/>
                </w:rPr>
                <w:t>ugrafashion</w:t>
              </w:r>
              <w:r>
                <w:rPr>
                  <w:rStyle w:val="Style13"/>
                  <w:b/>
                  <w:bCs/>
                  <w:sz w:val="20"/>
                  <w:szCs w:val="20"/>
                </w:rPr>
                <w:t>@</w:t>
              </w:r>
              <w:r>
                <w:rPr>
                  <w:rStyle w:val="Style13"/>
                  <w:b/>
                  <w:bCs/>
                  <w:sz w:val="20"/>
                  <w:szCs w:val="20"/>
                  <w:lang w:val="en-US"/>
                </w:rPr>
                <w:t>gmail</w:t>
              </w:r>
              <w:r>
                <w:rPr>
                  <w:rStyle w:val="Style13"/>
                  <w:b/>
                  <w:bCs/>
                  <w:sz w:val="20"/>
                  <w:szCs w:val="20"/>
                </w:rPr>
                <w:t>.</w:t>
              </w:r>
              <w:r>
                <w:rPr>
                  <w:rStyle w:val="Style13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Какухова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Наумова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300-244</w:t>
            </w:r>
          </w:p>
        </w:tc>
        <w:tc>
          <w:tcPr>
            <w:tcW w:w="127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 31.12.2016</w:t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14991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Неизвестно/без договоров</w:t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от 01.03.2013</w:t>
            </w:r>
          </w:p>
          <w:p>
            <w:pPr>
              <w:pStyle w:val="Normal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благотворительной организацией «БлагоДарю»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от 05.03.2013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бюджетным учреждением «Городская централизованная библиотечная система»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Utair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rFonts w:cs="Arial" w:ascii="Verdana" w:hAnsi="Verdana"/>
                <w:color w:val="333333"/>
                <w:sz w:val="18"/>
                <w:szCs w:val="18"/>
              </w:rPr>
              <w:t>"ПУБЛИЧНОЕ АКЦИОНЕРНОЕ ОБЩЕСТВО "АВИАКОМПАНИЯ "ЮТЭЙР""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 февраля</w:t>
            </w:r>
          </w:p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День рождения гражданской авиации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ИП Белоусова, магазин «Зайка» т/ц «Сатурн» 2 этаж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июля</w:t>
              <w:br/>
              <w:t>День работников торговли</w:t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  <w:tr>
        <w:trPr>
          <w:trHeight w:val="243" w:hRule="atLeast"/>
        </w:trPr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1"/>
              </w:numPr>
              <w:spacing w:before="0" w:after="0"/>
              <w:contextualSpacing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84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Межведомственный план мероприятий от 20.10.2015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 ХМАО-Югры «Ханты-Мансийский клинический психоневрологический диспансер»</w:t>
            </w:r>
          </w:p>
        </w:tc>
        <w:tc>
          <w:tcPr>
            <w:tcW w:w="326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18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28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/>
      </w:r>
    </w:p>
    <w:sectPr>
      <w:footerReference w:type="default" r:id="rId44"/>
      <w:type w:val="nextPage"/>
      <w:pgSz w:orient="landscape" w:w="16838" w:h="11906"/>
      <w:pgMar w:left="1701" w:right="850" w:header="0" w:top="1134" w:footer="709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Wingdings">
    <w:charset w:val="02"/>
    <w:family w:val="auto"/>
    <w:pitch w:val="fixed"/>
  </w:font>
  <w:font w:name="Courier New">
    <w:charset w:val="01"/>
    <w:family w:val="auto"/>
    <w:pitch w:val="fixed"/>
  </w:font>
  <w:font w:name="Symbol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3769258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21</w:t>
        </w:r>
        <w:r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4065276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84</w:t>
        </w:r>
        <w:r>
          <w:fldChar w:fldCharType="end"/>
        </w:r>
      </w:p>
      <w:p>
        <w:pPr>
          <w:pStyle w:val="Style27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2256" w:hanging="183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465" w:hanging="465"/>
      </w:pPr>
      <w:rPr>
        <w:b/>
        <w:color w:val="00000A"/>
      </w:rPr>
    </w:lvl>
    <w:lvl w:ilvl="1">
      <w:start w:val="1"/>
      <w:numFmt w:val="decimal"/>
      <w:lvlText w:val="%1.%2."/>
      <w:lvlJc w:val="left"/>
      <w:pPr>
        <w:ind w:left="1534" w:hanging="465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3927" w:hanging="72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425" w:hanging="108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8923" w:hanging="144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b/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>
        <w:sz w:val="20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928" w:hanging="360"/>
      </w:pPr>
      <w:rPr>
        <w:i w:val="false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eastAsia="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240" w:hanging="360"/>
      </w:pPr>
    </w:lvl>
    <w:lvl w:ilvl="8">
      <w:start w:val="1"/>
      <w:numFmt w:val="decimal"/>
      <w:lvlText w:val="%1.%9"/>
      <w:lvlJc w:val="left"/>
      <w:pPr>
        <w:ind w:left="1440" w:hanging="1080"/>
      </w:pPr>
      <w:rPr>
        <w:b w:val="false"/>
        <w:color w:val="FF0000"/>
      </w:rPr>
    </w:lvl>
  </w:abstractNum>
  <w:abstractNum w:abstractNumId="4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59" w:semiHidden="0" w:unhideWhenUsed="0"/>
    <w:lsdException w:name="Placeholder Text" w:uiPriority="99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4bd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c465ab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Normal"/>
    <w:qFormat/>
    <w:rsid w:val="009802a4"/>
    <w:pPr>
      <w:keepNext/>
      <w:jc w:val="center"/>
      <w:outlineLvl w:val="1"/>
    </w:pPr>
    <w:rPr>
      <w:sz w:val="28"/>
    </w:rPr>
  </w:style>
  <w:style w:type="paragraph" w:styleId="4">
    <w:name w:val="Heading 4"/>
    <w:basedOn w:val="Normal"/>
    <w:link w:val="40"/>
    <w:semiHidden/>
    <w:unhideWhenUsed/>
    <w:qFormat/>
    <w:rsid w:val="0055735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nhideWhenUsed/>
    <w:qFormat/>
    <w:rsid w:val="004b6476"/>
    <w:pPr>
      <w:keepNext/>
      <w:keepLines/>
      <w:spacing w:lineRule="auto" w:line="276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214faf"/>
    <w:rPr/>
  </w:style>
  <w:style w:type="character" w:styleId="3" w:customStyle="1">
    <w:name w:val="Основной текст 3 Знак"/>
    <w:link w:val="3"/>
    <w:qFormat/>
    <w:rsid w:val="00b049c4"/>
    <w:rPr>
      <w:bCs/>
      <w:sz w:val="24"/>
      <w:szCs w:val="24"/>
    </w:rPr>
  </w:style>
  <w:style w:type="character" w:styleId="Style10" w:customStyle="1">
    <w:name w:val="Текст выноски Знак"/>
    <w:link w:val="a9"/>
    <w:uiPriority w:val="99"/>
    <w:qFormat/>
    <w:rsid w:val="00f10cf9"/>
    <w:rPr>
      <w:rFonts w:ascii="Tahoma" w:hAnsi="Tahoma" w:cs="Tahoma"/>
      <w:sz w:val="16"/>
      <w:szCs w:val="16"/>
    </w:rPr>
  </w:style>
  <w:style w:type="character" w:styleId="Style11" w:customStyle="1">
    <w:name w:val="Основной текст с отступом Знак"/>
    <w:link w:val="ab"/>
    <w:uiPriority w:val="99"/>
    <w:qFormat/>
    <w:rsid w:val="00c024c8"/>
    <w:rPr>
      <w:sz w:val="24"/>
      <w:szCs w:val="24"/>
    </w:rPr>
  </w:style>
  <w:style w:type="character" w:styleId="11" w:customStyle="1">
    <w:name w:val="Заголовок 1 Знак"/>
    <w:link w:val="1"/>
    <w:qFormat/>
    <w:rsid w:val="00c465ab"/>
    <w:rPr>
      <w:rFonts w:ascii="Cambria" w:hAnsi="Cambria" w:eastAsia="Times New Roman" w:cs="Times New Roman"/>
      <w:b/>
      <w:bCs/>
      <w:sz w:val="32"/>
      <w:szCs w:val="32"/>
    </w:rPr>
  </w:style>
  <w:style w:type="character" w:styleId="Style12" w:customStyle="1">
    <w:name w:val="Основной текст Знак"/>
    <w:basedOn w:val="DefaultParagraphFont"/>
    <w:link w:val="ae"/>
    <w:uiPriority w:val="99"/>
    <w:qFormat/>
    <w:rsid w:val="00ea114d"/>
    <w:rPr>
      <w:sz w:val="22"/>
      <w:szCs w:val="24"/>
    </w:rPr>
  </w:style>
  <w:style w:type="character" w:styleId="Style13">
    <w:name w:val="Интернет-ссылка"/>
    <w:basedOn w:val="DefaultParagraphFont"/>
    <w:uiPriority w:val="99"/>
    <w:unhideWhenUsed/>
    <w:rsid w:val="007825b6"/>
    <w:rPr>
      <w:color w:val="0000FF"/>
      <w:u w:val="single"/>
    </w:rPr>
  </w:style>
  <w:style w:type="character" w:styleId="Applestylespan" w:customStyle="1">
    <w:name w:val="apple-style-span"/>
    <w:basedOn w:val="DefaultParagraphFont"/>
    <w:qFormat/>
    <w:rsid w:val="007825b6"/>
    <w:rPr/>
  </w:style>
  <w:style w:type="character" w:styleId="Style14" w:customStyle="1">
    <w:name w:val="Верхний колонтитул Знак"/>
    <w:basedOn w:val="DefaultParagraphFont"/>
    <w:link w:val="af2"/>
    <w:uiPriority w:val="99"/>
    <w:qFormat/>
    <w:rsid w:val="003a4de2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a4de2"/>
    <w:rPr/>
  </w:style>
  <w:style w:type="character" w:styleId="41" w:customStyle="1">
    <w:name w:val="Заголовок 4 Знак"/>
    <w:basedOn w:val="DefaultParagraphFont"/>
    <w:link w:val="4"/>
    <w:semiHidden/>
    <w:qFormat/>
    <w:rsid w:val="0055735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6" w:customStyle="1">
    <w:name w:val="Без интервала Знак"/>
    <w:link w:val="af4"/>
    <w:qFormat/>
    <w:rsid w:val="00187e59"/>
    <w:rPr>
      <w:rFonts w:ascii="Calibri" w:hAnsi="Calibri"/>
      <w:lang w:eastAsia="en-US"/>
    </w:rPr>
  </w:style>
  <w:style w:type="character" w:styleId="21" w:customStyle="1">
    <w:name w:val="Основной текст с отступом 2 Знак"/>
    <w:basedOn w:val="DefaultParagraphFont"/>
    <w:link w:val="20"/>
    <w:qFormat/>
    <w:rsid w:val="00dc468c"/>
    <w:rPr/>
  </w:style>
  <w:style w:type="character" w:styleId="S103" w:customStyle="1">
    <w:name w:val="s_103"/>
    <w:basedOn w:val="DefaultParagraphFont"/>
    <w:qFormat/>
    <w:rsid w:val="00580d28"/>
    <w:rPr>
      <w:b/>
      <w:bCs/>
      <w:color w:val="000080"/>
    </w:rPr>
  </w:style>
  <w:style w:type="character" w:styleId="Annotationreference">
    <w:name w:val="annotation reference"/>
    <w:basedOn w:val="DefaultParagraphFont"/>
    <w:semiHidden/>
    <w:unhideWhenUsed/>
    <w:qFormat/>
    <w:rsid w:val="00f10fdd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f7"/>
    <w:semiHidden/>
    <w:qFormat/>
    <w:rsid w:val="00f10fdd"/>
    <w:rPr/>
  </w:style>
  <w:style w:type="character" w:styleId="Style18" w:customStyle="1">
    <w:name w:val="Тема примечания Знак"/>
    <w:basedOn w:val="Style17"/>
    <w:link w:val="af9"/>
    <w:semiHidden/>
    <w:qFormat/>
    <w:rsid w:val="00f10fdd"/>
    <w:rPr>
      <w:b/>
      <w:bCs/>
    </w:rPr>
  </w:style>
  <w:style w:type="character" w:styleId="Strong">
    <w:name w:val="Strong"/>
    <w:basedOn w:val="DefaultParagraphFont"/>
    <w:uiPriority w:val="22"/>
    <w:qFormat/>
    <w:rsid w:val="00524e31"/>
    <w:rPr>
      <w:b/>
      <w:bCs/>
    </w:rPr>
  </w:style>
  <w:style w:type="character" w:styleId="Style19" w:customStyle="1">
    <w:name w:val="Название Знак"/>
    <w:basedOn w:val="DefaultParagraphFont"/>
    <w:link w:val="afd"/>
    <w:qFormat/>
    <w:rsid w:val="009a196e"/>
    <w:rPr>
      <w:rFonts w:eastAsia="Calibri" w:eastAsiaTheme="minorHAnsi"/>
      <w:sz w:val="32"/>
      <w:szCs w:val="32"/>
    </w:rPr>
  </w:style>
  <w:style w:type="character" w:styleId="Appleconvertedspace" w:customStyle="1">
    <w:name w:val="apple-converted-space"/>
    <w:qFormat/>
    <w:rsid w:val="00f814ff"/>
    <w:rPr>
      <w:rFonts w:cs="Times New Roman"/>
    </w:rPr>
  </w:style>
  <w:style w:type="character" w:styleId="HTMLTypewriter">
    <w:name w:val="HTML Typewriter"/>
    <w:basedOn w:val="DefaultParagraphFont"/>
    <w:uiPriority w:val="99"/>
    <w:unhideWhenUsed/>
    <w:qFormat/>
    <w:rsid w:val="00890c4d"/>
    <w:rPr>
      <w:rFonts w:ascii="Courier New" w:hAnsi="Courier New" w:eastAsia="Times New Roman" w:cs="Courier New"/>
      <w:sz w:val="20"/>
      <w:szCs w:val="20"/>
    </w:rPr>
  </w:style>
  <w:style w:type="character" w:styleId="51" w:customStyle="1">
    <w:name w:val="Заголовок 5 Знак"/>
    <w:basedOn w:val="DefaultParagraphFont"/>
    <w:link w:val="5"/>
    <w:qFormat/>
    <w:rsid w:val="004b647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2"/>
      <w:szCs w:val="22"/>
    </w:rPr>
  </w:style>
  <w:style w:type="character" w:styleId="HTML" w:customStyle="1">
    <w:name w:val="Стандартный HTML Знак"/>
    <w:basedOn w:val="DefaultParagraphFont"/>
    <w:link w:val="HTML"/>
    <w:qFormat/>
    <w:rsid w:val="001835aa"/>
    <w:rPr>
      <w:rFonts w:ascii="Courier New" w:hAnsi="Courier New" w:cs="Courier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bd07ad"/>
    <w:rPr>
      <w:color w:val="808080"/>
    </w:rPr>
  </w:style>
  <w:style w:type="character" w:styleId="Style20" w:customStyle="1">
    <w:name w:val="Текст Знак"/>
    <w:basedOn w:val="DefaultParagraphFont"/>
    <w:link w:val="aff0"/>
    <w:uiPriority w:val="99"/>
    <w:qFormat/>
    <w:rsid w:val="00d21552"/>
    <w:rPr>
      <w:rFonts w:ascii="Consolas" w:hAnsi="Consolas" w:eastAsia="Calibri" w:cs="Consolas" w:eastAsiaTheme="minorHAnsi"/>
      <w:sz w:val="21"/>
      <w:szCs w:val="21"/>
      <w:lang w:eastAsia="en-US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/>
      <w:color w:val="00000A"/>
    </w:rPr>
  </w:style>
  <w:style w:type="character" w:styleId="ListLabel10">
    <w:name w:val="ListLabel 10"/>
    <w:qFormat/>
    <w:rPr>
      <w:b/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b/>
      <w:sz w:val="20"/>
    </w:rPr>
  </w:style>
  <w:style w:type="character" w:styleId="ListLabel22">
    <w:name w:val="ListLabel 22"/>
    <w:qFormat/>
    <w:rPr>
      <w:b/>
      <w:i w:val="false"/>
    </w:rPr>
  </w:style>
  <w:style w:type="character" w:styleId="ListLabel23">
    <w:name w:val="ListLabel 23"/>
    <w:qFormat/>
    <w:rPr>
      <w:rFonts w:eastAsia="Times New Roman"/>
      <w:sz w:val="24"/>
    </w:rPr>
  </w:style>
  <w:style w:type="character" w:styleId="ListLabel24">
    <w:name w:val="ListLabel 24"/>
    <w:qFormat/>
    <w:rPr>
      <w:rFonts w:eastAsia="Times New Roman" w:cs="Times New Roman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ListLabel28">
    <w:name w:val="ListLabel 28"/>
    <w:qFormat/>
    <w:rPr>
      <w:rFonts w:eastAsia="Times New Roman" w:cs="Times New Roman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eastAsia=""/>
      <w:sz w:val="22"/>
    </w:rPr>
  </w:style>
  <w:style w:type="character" w:styleId="ListLabel32">
    <w:name w:val="ListLabel 32"/>
    <w:qFormat/>
    <w:rPr>
      <w:b w:val="false"/>
      <w:color w:val="FF0000"/>
    </w:rPr>
  </w:style>
  <w:style w:type="character" w:styleId="ListLabel33">
    <w:name w:val="ListLabel 33"/>
    <w:qFormat/>
    <w:rPr>
      <w:rFonts w:cs="Times New Roman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Lucida Sans Unicode" w:cs="FreeSans"/>
      <w:sz w:val="28"/>
      <w:szCs w:val="28"/>
    </w:rPr>
  </w:style>
  <w:style w:type="paragraph" w:styleId="Style22">
    <w:name w:val="Body Text"/>
    <w:basedOn w:val="Normal"/>
    <w:link w:val="af"/>
    <w:uiPriority w:val="99"/>
    <w:rsid w:val="00ea114d"/>
    <w:pPr/>
    <w:rPr>
      <w:sz w:val="22"/>
    </w:rPr>
  </w:style>
  <w:style w:type="paragraph" w:styleId="Style23">
    <w:name w:val="List"/>
    <w:basedOn w:val="Style22"/>
    <w:pPr/>
    <w:rPr>
      <w:rFonts w:cs="FreeSan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0"/>
    <w:qFormat/>
    <w:rsid w:val="009802a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Style26" w:customStyle="1">
    <w:name w:val="Знак"/>
    <w:basedOn w:val="Normal"/>
    <w:qFormat/>
    <w:rsid w:val="009802a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27">
    <w:name w:val="Footer"/>
    <w:basedOn w:val="Normal"/>
    <w:link w:val="a6"/>
    <w:uiPriority w:val="99"/>
    <w:rsid w:val="00214faf"/>
    <w:pPr>
      <w:tabs>
        <w:tab w:val="center" w:pos="4677" w:leader="none"/>
        <w:tab w:val="right" w:pos="9355" w:leader="none"/>
      </w:tabs>
    </w:pPr>
    <w:rPr/>
  </w:style>
  <w:style w:type="paragraph" w:styleId="DocumentMap">
    <w:name w:val="Document Map"/>
    <w:basedOn w:val="Normal"/>
    <w:semiHidden/>
    <w:qFormat/>
    <w:rsid w:val="00b44ac5"/>
    <w:pPr>
      <w:shd w:val="clear" w:color="auto" w:fill="000080"/>
    </w:pPr>
    <w:rPr>
      <w:rFonts w:ascii="Tahoma" w:hAnsi="Tahoma" w:cs="Tahoma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basedOn w:val="Normal"/>
    <w:qFormat/>
    <w:rsid w:val="002c1977"/>
    <w:pPr/>
    <w:rPr>
      <w:rFonts w:ascii="Verdana" w:hAnsi="Verdana" w:cs="Verdana"/>
      <w:lang w:val="en-US" w:eastAsia="en-US"/>
    </w:rPr>
  </w:style>
  <w:style w:type="paragraph" w:styleId="BodyText3">
    <w:name w:val="Body Text 3"/>
    <w:basedOn w:val="Normal"/>
    <w:link w:val="30"/>
    <w:qFormat/>
    <w:rsid w:val="00b049c4"/>
    <w:pPr>
      <w:jc w:val="center"/>
    </w:pPr>
    <w:rPr>
      <w:bCs/>
    </w:rPr>
  </w:style>
  <w:style w:type="paragraph" w:styleId="BalloonText">
    <w:name w:val="Balloon Text"/>
    <w:basedOn w:val="Normal"/>
    <w:link w:val="aa"/>
    <w:uiPriority w:val="99"/>
    <w:qFormat/>
    <w:rsid w:val="00f10cf9"/>
    <w:pPr/>
    <w:rPr>
      <w:rFonts w:ascii="Tahoma" w:hAnsi="Tahoma"/>
      <w:sz w:val="16"/>
      <w:szCs w:val="16"/>
    </w:rPr>
  </w:style>
  <w:style w:type="paragraph" w:styleId="Style28">
    <w:name w:val="Body Text Indent"/>
    <w:basedOn w:val="Normal"/>
    <w:link w:val="ac"/>
    <w:uiPriority w:val="99"/>
    <w:unhideWhenUsed/>
    <w:rsid w:val="00c024c8"/>
    <w:pPr>
      <w:spacing w:before="0" w:after="120"/>
      <w:ind w:left="283" w:hanging="0"/>
    </w:pPr>
    <w:rPr/>
  </w:style>
  <w:style w:type="paragraph" w:styleId="11Char" w:customStyle="1">
    <w:name w:val="Знак1 Знак Знак Знак Знак Знак Знак Знак Знак1 Char"/>
    <w:basedOn w:val="Normal"/>
    <w:qFormat/>
    <w:rsid w:val="00a13cda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ListParagraph">
    <w:name w:val="List Paragraph"/>
    <w:basedOn w:val="Normal"/>
    <w:uiPriority w:val="34"/>
    <w:qFormat/>
    <w:rsid w:val="00b1317e"/>
    <w:pPr>
      <w:ind w:left="708" w:hanging="0"/>
    </w:pPr>
    <w:rPr/>
  </w:style>
  <w:style w:type="paragraph" w:styleId="NormalWeb">
    <w:name w:val="Normal (Web)"/>
    <w:basedOn w:val="Normal"/>
    <w:uiPriority w:val="99"/>
    <w:unhideWhenUsed/>
    <w:qFormat/>
    <w:rsid w:val="001c1efc"/>
    <w:pPr>
      <w:spacing w:beforeAutospacing="1" w:afterAutospacing="1"/>
    </w:pPr>
    <w:rPr/>
  </w:style>
  <w:style w:type="paragraph" w:styleId="Style29">
    <w:name w:val="Header"/>
    <w:basedOn w:val="Normal"/>
    <w:link w:val="af3"/>
    <w:uiPriority w:val="99"/>
    <w:rsid w:val="003a4de2"/>
    <w:pPr>
      <w:tabs>
        <w:tab w:val="center" w:pos="4677" w:leader="none"/>
        <w:tab w:val="right" w:pos="9355" w:leader="none"/>
      </w:tabs>
    </w:pPr>
    <w:rPr/>
  </w:style>
  <w:style w:type="paragraph" w:styleId="NoSpacing">
    <w:name w:val="No Spacing"/>
    <w:basedOn w:val="Normal"/>
    <w:link w:val="af5"/>
    <w:qFormat/>
    <w:rsid w:val="00187e59"/>
    <w:pPr/>
    <w:rPr>
      <w:rFonts w:ascii="Calibri" w:hAnsi="Calibri"/>
      <w:lang w:eastAsia="en-US"/>
    </w:rPr>
  </w:style>
  <w:style w:type="paragraph" w:styleId="BodyTextIndent2">
    <w:name w:val="Body Text Indent 2"/>
    <w:basedOn w:val="Normal"/>
    <w:link w:val="21"/>
    <w:qFormat/>
    <w:rsid w:val="00dc468c"/>
    <w:pPr>
      <w:spacing w:lineRule="auto" w:line="480" w:before="0" w:after="120"/>
      <w:ind w:left="283" w:hanging="0"/>
    </w:pPr>
    <w:rPr/>
  </w:style>
  <w:style w:type="paragraph" w:styleId="S32" w:customStyle="1">
    <w:name w:val="s_32"/>
    <w:basedOn w:val="Normal"/>
    <w:qFormat/>
    <w:rsid w:val="00580d28"/>
    <w:pPr>
      <w:spacing w:beforeAutospacing="1" w:afterAutospacing="1"/>
      <w:jc w:val="center"/>
    </w:pPr>
    <w:rPr>
      <w:b/>
      <w:bCs/>
      <w:color w:val="000080"/>
      <w:sz w:val="21"/>
      <w:szCs w:val="21"/>
    </w:rPr>
  </w:style>
  <w:style w:type="paragraph" w:styleId="S12" w:customStyle="1">
    <w:name w:val="s_12"/>
    <w:basedOn w:val="Normal"/>
    <w:qFormat/>
    <w:rsid w:val="00580d28"/>
    <w:pPr>
      <w:ind w:firstLine="720"/>
    </w:pPr>
    <w:rPr/>
  </w:style>
  <w:style w:type="paragraph" w:styleId="S52" w:customStyle="1">
    <w:name w:val="s_52"/>
    <w:basedOn w:val="Normal"/>
    <w:qFormat/>
    <w:rsid w:val="004c44d1"/>
    <w:pPr>
      <w:spacing w:beforeAutospacing="1" w:afterAutospacing="1"/>
    </w:pPr>
    <w:rPr/>
  </w:style>
  <w:style w:type="paragraph" w:styleId="S13" w:customStyle="1">
    <w:name w:val="s_13"/>
    <w:basedOn w:val="Normal"/>
    <w:qFormat/>
    <w:rsid w:val="005a4bd2"/>
    <w:pPr>
      <w:ind w:firstLine="720"/>
    </w:pPr>
    <w:rPr>
      <w:sz w:val="20"/>
      <w:szCs w:val="20"/>
    </w:rPr>
  </w:style>
  <w:style w:type="paragraph" w:styleId="Annotationtext">
    <w:name w:val="annotation text"/>
    <w:basedOn w:val="Normal"/>
    <w:link w:val="af8"/>
    <w:semiHidden/>
    <w:unhideWhenUsed/>
    <w:qFormat/>
    <w:rsid w:val="00f10fdd"/>
    <w:pPr/>
    <w:rPr>
      <w:sz w:val="20"/>
      <w:szCs w:val="20"/>
    </w:rPr>
  </w:style>
  <w:style w:type="paragraph" w:styleId="Annotationsubject">
    <w:name w:val="annotation subject"/>
    <w:basedOn w:val="Annotationtext"/>
    <w:link w:val="afa"/>
    <w:semiHidden/>
    <w:unhideWhenUsed/>
    <w:qFormat/>
    <w:rsid w:val="00f10fdd"/>
    <w:pPr/>
    <w:rPr>
      <w:b/>
      <w:bCs/>
    </w:rPr>
  </w:style>
  <w:style w:type="paragraph" w:styleId="Caption">
    <w:name w:val="caption"/>
    <w:basedOn w:val="Normal"/>
    <w:unhideWhenUsed/>
    <w:qFormat/>
    <w:rsid w:val="0001044d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Itemtext" w:customStyle="1">
    <w:name w:val="itemtext"/>
    <w:basedOn w:val="Normal"/>
    <w:qFormat/>
    <w:rsid w:val="00b532dd"/>
    <w:pPr>
      <w:spacing w:beforeAutospacing="1" w:afterAutospacing="1"/>
    </w:pPr>
    <w:rPr/>
  </w:style>
  <w:style w:type="paragraph" w:styleId="Style30">
    <w:name w:val="Title"/>
    <w:basedOn w:val="Normal"/>
    <w:link w:val="afe"/>
    <w:qFormat/>
    <w:rsid w:val="009a196e"/>
    <w:pPr>
      <w:jc w:val="center"/>
    </w:pPr>
    <w:rPr>
      <w:rFonts w:eastAsia="Calibri" w:eastAsiaTheme="minorHAnsi"/>
      <w:sz w:val="32"/>
      <w:szCs w:val="32"/>
    </w:rPr>
  </w:style>
  <w:style w:type="paragraph" w:styleId="Announce" w:customStyle="1">
    <w:name w:val="announce"/>
    <w:basedOn w:val="Normal"/>
    <w:uiPriority w:val="99"/>
    <w:qFormat/>
    <w:rsid w:val="00f814ff"/>
    <w:pPr>
      <w:spacing w:beforeAutospacing="1" w:afterAutospacing="1"/>
    </w:pPr>
    <w:rPr/>
  </w:style>
  <w:style w:type="paragraph" w:styleId="12" w:customStyle="1">
    <w:name w:val="Абзац списка1"/>
    <w:basedOn w:val="Normal"/>
    <w:uiPriority w:val="99"/>
    <w:qFormat/>
    <w:rsid w:val="00e40d19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097efc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1"/>
    <w:uiPriority w:val="99"/>
    <w:unhideWhenUsed/>
    <w:qFormat/>
    <w:rsid w:val="00d21552"/>
    <w:pPr/>
    <w:rPr>
      <w:rFonts w:ascii="Consolas" w:hAnsi="Consolas" w:eastAsia="Calibri" w:cs="Consolas" w:eastAsiaTheme="minorHAnsi"/>
      <w:sz w:val="21"/>
      <w:szCs w:val="21"/>
      <w:lang w:eastAsia="en-US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/>
    <w:rPr/>
  </w:style>
  <w:style w:type="paragraph" w:styleId="Style33">
    <w:name w:val="Заголовок таблицы"/>
    <w:basedOn w:val="Style32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3" w:customStyle="1">
    <w:name w:val="Нет списка1"/>
    <w:semiHidden/>
    <w:qFormat/>
    <w:rsid w:val="00ea114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802a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chart" Target="charts/chart3.xml"/><Relationship Id="rId6" Type="http://schemas.openxmlformats.org/officeDocument/2006/relationships/chart" Target="charts/chart4.xml"/><Relationship Id="rId7" Type="http://schemas.openxmlformats.org/officeDocument/2006/relationships/hyperlink" Target="http://luchikhm.ru/" TargetMode="External"/><Relationship Id="rId8" Type="http://schemas.openxmlformats.org/officeDocument/2006/relationships/hyperlink" Target="http://www.socioprofi.com/" TargetMode="External"/><Relationship Id="rId9" Type="http://schemas.openxmlformats.org/officeDocument/2006/relationships/hyperlink" Target="http://socioprofi.com/discussion-paper/yakovleva-kyu-predostavlenie-socialnyh-uslug-detyam-i-podrostkam-s-ogranichennymi" TargetMode="External"/><Relationship Id="rId10" Type="http://schemas.openxmlformats.org/officeDocument/2006/relationships/hyperlink" Target="http://www.methodcentr.ru/" TargetMode="External"/><Relationship Id="rId11" Type="http://schemas.openxmlformats.org/officeDocument/2006/relationships/footer" Target="footer1.xml"/><Relationship Id="rId12" Type="http://schemas.openxmlformats.org/officeDocument/2006/relationships/hyperlink" Target="http://pedlib.ru/" TargetMode="External"/><Relationship Id="rId13" Type="http://schemas.openxmlformats.org/officeDocument/2006/relationships/hyperlink" Target="http://luchikhm.ru/" TargetMode="External"/><Relationship Id="rId14" Type="http://schemas.openxmlformats.org/officeDocument/2006/relationships/hyperlink" Target="https://luchikhm.ru/beta/2016/05/27/polnyiy-vpered-za-sekretom-uspeha/" TargetMode="External"/><Relationship Id="rId15" Type="http://schemas.openxmlformats.org/officeDocument/2006/relationships/hyperlink" Target="https://luchikhm.ru/beta/2016/06/02/vyistavka-innovatsionnyih-sotsialnyih-programm-i-proektov-napravlennyih-na-sotsialnoe-obsluzhivanie-detey-i-semey-s-detmi-galereya-uspeha/" TargetMode="External"/><Relationship Id="rId16" Type="http://schemas.openxmlformats.org/officeDocument/2006/relationships/hyperlink" Target="http://hmao.er.ru/news/2016/4/4/vospitanniki-reabilitacionnogo-centra-luchik-iz-hanty-mansijska-stali-uchastnikami-proekta-shkola-semejnoj-ekonomiki/" TargetMode="External"/><Relationship Id="rId17" Type="http://schemas.openxmlformats.org/officeDocument/2006/relationships/hyperlink" Target="http://www.csi-ugra.ru/news/2016/04/22/s-dnem-rozhdeniya-luchik" TargetMode="External"/><Relationship Id="rId18" Type="http://schemas.openxmlformats.org/officeDocument/2006/relationships/hyperlink" Target="http://www.ugra-tv.ru/" TargetMode="External"/><Relationship Id="rId19" Type="http://schemas.openxmlformats.org/officeDocument/2006/relationships/hyperlink" Target="http://ugra-tv.ru/programs/" TargetMode="External"/><Relationship Id="rId20" Type="http://schemas.openxmlformats.org/officeDocument/2006/relationships/hyperlink" Target="http://news-hm.ru/materials/like/919/?sphrase_id=97" TargetMode="External"/><Relationship Id="rId21" Type="http://schemas.openxmlformats.org/officeDocument/2006/relationships/hyperlink" Target="mailto:sk-drugba104@yandex.ru" TargetMode="External"/><Relationship Id="rId22" Type="http://schemas.openxmlformats.org/officeDocument/2006/relationships/hyperlink" Target="mailto:rector@ugrasu.ru" TargetMode="External"/><Relationship Id="rId23" Type="http://schemas.openxmlformats.org/officeDocument/2006/relationships/hyperlink" Target="mailto:ugrasu@ugrasu.ru" TargetMode="External"/><Relationship Id="rId24" Type="http://schemas.openxmlformats.org/officeDocument/2006/relationships/hyperlink" Target="mailto:school1-hmao@yandex.ru" TargetMode="External"/><Relationship Id="rId25" Type="http://schemas.openxmlformats.org/officeDocument/2006/relationships/hyperlink" Target="mailto:hm@yandex.ru" TargetMode="External"/><Relationship Id="rId26" Type="http://schemas.openxmlformats.org/officeDocument/2006/relationships/hyperlink" Target="mailto:ugra@okrlib.ru" TargetMode="External"/><Relationship Id="rId27" Type="http://schemas.openxmlformats.org/officeDocument/2006/relationships/hyperlink" Target="mailto:muzgeo@muzgeo.ru" TargetMode="External"/><Relationship Id="rId28" Type="http://schemas.openxmlformats.org/officeDocument/2006/relationships/hyperlink" Target="mailto:&#1057;&#1090;&#1072;&#1085;&#1094;&#1080;&#1103; &#1102;&#1085;&#1099;&#1093; &#1090;&#1077;&#1093;&#1085;&#1080;&#1082;&#1086;&#1074; &lt;hmaosut@mail.ru&gt;?subject=&#1057;&#1086;&#1086;&#1073;&#1097;&#1077;&#1085;&#1080;&#1077; &#1076;&#1083;&#1103; &#1057;&#1090;&#1072;&#1085;&#1094;&#1080;&#1103; &#1102;&#1085;&#1099;&#1093; &#1090;&#1077;&#1093;&#1085;&#1080;&#1082;&#1086;&#1074; &#1086;&#1090;&#1087;&#1088;&#1072;&#1074;&#1083;&#1077;&#1085;&#1086; &#1080;&#1079; &#1043;&#1048;&#1057; 4geo&amp;body=%0A%0A%0A%0A%0A%0A%0A%0A--%0A&#1048;&#1097;&#1080; &#1044;&#1077;&#1090;&#1089;&#1082;&#1080;&#1077;%2C &#1055;&#1086;&#1076;&#1088;&#1086;&#1089;&#1090;&#1082;&#1086;&#1074;&#1099;&#1077; &#1082;&#1083;&#1091;&#1073;&#1099; &#1074; &#1043;&#1048;&#1057; 4geo" TargetMode="External"/><Relationship Id="rId29" Type="http://schemas.openxmlformats.org/officeDocument/2006/relationships/hyperlink" Target="mailto:csvugra@dtsznhmao.ru" TargetMode="External"/><Relationship Id="rId30" Type="http://schemas.openxmlformats.org/officeDocument/2006/relationships/hyperlink" Target="mailto:nadegdahm@mail" TargetMode="External"/><Relationship Id="rId31" Type="http://schemas.openxmlformats.org/officeDocument/2006/relationships/hyperlink" Target="mailto:hmaosyn@mail.ru" TargetMode="External"/><Relationship Id="rId32" Type="http://schemas.openxmlformats.org/officeDocument/2006/relationships/hyperlink" Target="mailto:csi-hm@yandex.ru" TargetMode="External"/><Relationship Id="rId33" Type="http://schemas.openxmlformats.org/officeDocument/2006/relationships/hyperlink" Target="mailto:&#1044;&#1086;&#1084; &#1076;&#1077;&#1090;&#1089;&#1082;&#1086;&#1075;&#1086; &#1090;&#1074;&#1086;&#1088;&#1095;&#1077;&#1089;&#1090;&#1074;&#1072; &lt;tvorchestvo86@mail.ru&gt;?subject=&#1057;&#1086;&#1086;&#1073;&#1097;&#1077;&#1085;&#1080;&#1077; &#1076;&#1083;&#1103; &#1044;&#1086;&#1084; &#1076;&#1077;&#1090;&#1089;&#1082;&#1086;&#1075;&#1086; &#1090;&#1074;&#1086;&#1088;&#1095;&#1077;&#1089;&#1090;&#1074;&#1072; &#1086;&#1090;&#1087;&#1088;&#1072;&#1074;&#1083;&#1077;&#1085;&#1086; &#1080;&#1079; &#1043;&#1048;&#1057; 4geo&amp;body=%0A%0A%0A%0A%0A%0A%0A%0A--%0A&#1048;&#1097;&#1080; &#1044;&#1077;&#1090;&#1089;&#1082;&#1080;&#1077;%2C &#1055;&#1086;&#1076;&#1088;&#1086;&#1089;&#1090;&#1082;&#1086;&#1074;&#1099;&#1077; &#1082;&#1083;&#1091;&#1073;&#1099; &#1074; &#1043;&#1048;&#1057; 4geo" TargetMode="External"/><Relationship Id="rId34" Type="http://schemas.openxmlformats.org/officeDocument/2006/relationships/hyperlink" Target="mailto:pr@surgu.ru" TargetMode="External"/><Relationship Id="rId35" Type="http://schemas.openxmlformats.org/officeDocument/2006/relationships/hyperlink" Target="mailto:oriiafk@mail.ru" TargetMode="External"/><Relationship Id="rId36" Type="http://schemas.openxmlformats.org/officeDocument/2006/relationships/hyperlink" Target="mailto:bogkovai@kcsons.ru" TargetMode="External"/><Relationship Id="rId37" Type="http://schemas.openxmlformats.org/officeDocument/2006/relationships/hyperlink" Target="mailto:perevalovao@kcsons.ru" TargetMode="External"/><Relationship Id="rId38" Type="http://schemas.openxmlformats.org/officeDocument/2006/relationships/hyperlink" Target="mailto:schol6h-m@yandex.ru" TargetMode="External"/><Relationship Id="rId39" Type="http://schemas.openxmlformats.org/officeDocument/2006/relationships/hyperlink" Target="mailto:school2xm@yandex.ru" TargetMode="External"/><Relationship Id="rId40" Type="http://schemas.openxmlformats.org/officeDocument/2006/relationships/hyperlink" Target="mailto:lylyngsoyum@yandex.ru" TargetMode="External"/><Relationship Id="rId41" Type="http://schemas.openxmlformats.org/officeDocument/2006/relationships/hyperlink" Target="mailto:muzrod@rambler.ru" TargetMode="External"/><Relationship Id="rId42" Type="http://schemas.openxmlformats.org/officeDocument/2006/relationships/hyperlink" Target="mailto:family@admhmansy.ru" TargetMode="External"/><Relationship Id="rId43" Type="http://schemas.openxmlformats.org/officeDocument/2006/relationships/hyperlink" Target="mailto:ugrafashion@gmail.com" TargetMode="External"/><Relationship Id="rId44" Type="http://schemas.openxmlformats.org/officeDocument/2006/relationships/footer" Target="footer2.xml"/><Relationship Id="rId45" Type="http://schemas.openxmlformats.org/officeDocument/2006/relationships/numbering" Target="numbering.xml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<Relationship Id="rId49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001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001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дети-инвалиды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дети-инвалиды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0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323</c:v>
                </c:pt>
                <c:pt idx="1">
                  <c:v>326</c:v>
                </c:pt>
                <c:pt idx="2">
                  <c:v>354</c:v>
                </c:pt>
              </c:numCache>
            </c:numRef>
          </c:val>
        </c:ser>
        <c:firstSliceAng val="0"/>
      </c:pieChart>
      <c:spPr>
        <a:noFill/>
        <a:ln w="25560">
          <a:noFill/>
        </a:ln>
      </c:spPr>
    </c:plotArea>
    <c:legend>
      <c:legendPos val="r"/>
      <c:overlay val="0"/>
      <c:spPr>
        <a:noFill/>
        <a:ln>
          <a:noFill/>
        </a:ln>
      </c:spPr>
    </c:legend>
    <c:plotVisOnly val="1"/>
    <c:dispBlanksAs val="zero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УРОВЕНЬ ОБРАЗОВАНИЯ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высшее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35</c:v>
                </c:pt>
                <c:pt idx="1">
                  <c:v>14</c:v>
                </c:pt>
                <c:pt idx="2">
                  <c:v>40</c:v>
                </c:pt>
                <c:pt idx="3">
                  <c:v>42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ср-проф.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нач.проф.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среднее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gapWidth val="219"/>
        <c:overlap val="-27"/>
        <c:axId val="87502313"/>
        <c:axId val="33379980"/>
      </c:barChart>
      <c:catAx>
        <c:axId val="8750231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33379980"/>
        <c:crosses val="autoZero"/>
        <c:auto val="1"/>
        <c:lblAlgn val="ctr"/>
        <c:lblOffset val="100"/>
      </c:catAx>
      <c:valAx>
        <c:axId val="33379980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7502313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2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Платные услуги 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обслужено, чел.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2015</c:v>
                </c:pt>
                <c:pt idx="1">
                  <c:v>2016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сумма, тыс.руб.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2015</c:v>
                </c:pt>
                <c:pt idx="1">
                  <c:v>2016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289006</c:v>
                </c:pt>
                <c:pt idx="1">
                  <c:v>5788.8</c:v>
                </c:pt>
              </c:numCache>
            </c:numRef>
          </c:val>
        </c:ser>
        <c:gapWidth val="219"/>
        <c:overlap val="-27"/>
        <c:axId val="60725464"/>
        <c:axId val="49975448"/>
      </c:barChart>
      <c:catAx>
        <c:axId val="60725464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49975448"/>
        <c:crosses val="autoZero"/>
        <c:auto val="1"/>
        <c:lblAlgn val="ctr"/>
        <c:lblOffset val="100"/>
      </c:catAx>
      <c:valAx>
        <c:axId val="4997544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0725464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Спонсорские средства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"/>
                <c:pt idx="0">
                  <c:v>120000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"/>
                <c:pt idx="0">
                  <c:v>17000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"/>
                <c:pt idx="0">
                  <c:v>1000100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1"/>
                <c:pt idx="0">
                  <c:v>459915</c:v>
                </c:pt>
              </c:numCache>
            </c:numRef>
          </c:val>
        </c:ser>
        <c:gapWidth val="219"/>
        <c:overlap val="-27"/>
        <c:axId val="85188399"/>
        <c:axId val="77356685"/>
      </c:barChart>
      <c:catAx>
        <c:axId val="85188399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7356685"/>
        <c:crosses val="autoZero"/>
        <c:auto val="1"/>
        <c:lblAlgn val="ctr"/>
        <c:lblOffset val="100"/>
      </c:catAx>
      <c:valAx>
        <c:axId val="77356685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noFill/>
          </a:ln>
        </c:spPr>
        <c:txPr>
          <a:bodyPr/>
          <a:p>
            <a:pPr>
              <a:defRPr b="0" sz="900" spc="-1" strike="noStrike">
                <a:solidFill>
                  <a:srgbClr val="595959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85188399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D9F3-02FD-48AA-897C-825A41A20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LibreOffice/5.2.7.2$Linux_X86_64 LibreOffice_project/20m0$Build-2</Application>
  <Pages>84</Pages>
  <Words>17994</Words>
  <Characters>135181</Characters>
  <CharactersWithSpaces>151297</CharactersWithSpaces>
  <Paragraphs>2592</Paragraphs>
  <Company>КЦСОН "Светлана"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2017-03-27T04:23:00Z</dcterms:created>
  <dc:creator>BrehtV</dc:creator>
  <dc:description/>
  <dc:language>ru-RU</dc:language>
  <cp:lastModifiedBy/>
  <cp:lastPrinted>2016-08-22T07:06:00Z</cp:lastPrinted>
  <dcterms:modified xsi:type="dcterms:W3CDTF">2018-01-16T17:13:39Z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КЦСОН "Светлана"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